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5.25pt" filled="t">
            <v:fill color2="black"/>
            <v:imagedata r:id="rId5" o:title=""/>
          </v:shape>
        </w:pict>
      </w: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  <w:bCs/>
        </w:rPr>
      </w:pPr>
      <w:r>
        <w:rPr>
          <w:b/>
        </w:rPr>
        <w:t xml:space="preserve">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АДМИНИСТРАЦИЯ   ЗУЕВСКОГО  </w:t>
      </w:r>
      <w:r>
        <w:rPr>
          <w:rFonts w:ascii="Arial" w:hAnsi="Arial"/>
          <w:b/>
          <w:bCs/>
        </w:rPr>
        <w:t>СЕЛЬСОВЕТА</w:t>
      </w: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СОЛНЦЕВСКОГО РАЙОНА    КУРСКОЙ ОБЛАСТИ</w:t>
      </w: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РАСПОРЯЖЕНИЕ</w:t>
      </w: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jc w:val="center"/>
        <w:rPr>
          <w:rFonts w:ascii="Arial" w:hAnsi="Arial"/>
          <w:b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21.05.2020 г.                                                                  №34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  <w:u w:val="single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  <w:u w:val="single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  <w:u w:val="single"/>
        </w:rPr>
      </w:pPr>
      <w:r>
        <w:rPr>
          <w:rFonts w:ascii="Arial" w:hAnsi="Arial"/>
          <w:b/>
          <w:szCs w:val="28"/>
          <w:u w:val="single"/>
        </w:rPr>
        <w:t>О  назначении  представителя для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  <w:u w:val="single"/>
        </w:rPr>
      </w:pPr>
      <w:r>
        <w:rPr>
          <w:rFonts w:ascii="Arial" w:hAnsi="Arial"/>
          <w:b/>
          <w:szCs w:val="28"/>
          <w:u w:val="single"/>
        </w:rPr>
        <w:t>участия в Комиссии  при  подключении  у</w:t>
      </w:r>
      <w:r>
        <w:rPr>
          <w:rFonts w:ascii="Arial" w:hAnsi="Arial"/>
          <w:b/>
          <w:szCs w:val="28"/>
          <w:u w:val="single"/>
        </w:rPr>
        <w:t>слуг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           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В  соответствии  с    письмом  Филиала  АО»Компания ТрансТелеКом» «Макрорегион Центр», для приемки Услуги АО»Компания ТрансТелеКом»  по подключению  к  сети  передачи данных, обеспечивающей  доступ  к  единой сети передачи  данных и  </w:t>
      </w:r>
      <w:r>
        <w:rPr>
          <w:rFonts w:ascii="Arial" w:hAnsi="Arial"/>
          <w:sz w:val="24"/>
        </w:rPr>
        <w:t>к  сети  Интернет, социально значимых объектов  на территории  Зуевского  сельсовета, в  соответствии  с  положением Технического задания, являющегося  неотъемлемой  частью  государственного контракта, для приемки. Услуги по  подключению, с  целью  определ</w:t>
      </w:r>
      <w:r>
        <w:rPr>
          <w:rFonts w:ascii="Arial" w:hAnsi="Arial"/>
          <w:sz w:val="24"/>
        </w:rPr>
        <w:t>ения  соответствия Услуги требованиям технического  задания: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1.  Ответственность  основного  представителя  для  участия  в  Комиссии  по подключению  услуг  оставляю за  собой-Панин  Александр  Иванович-глава Зуевского  сельсовета  Солнцевского  райо</w:t>
      </w:r>
      <w:r>
        <w:rPr>
          <w:rFonts w:ascii="Arial" w:hAnsi="Arial"/>
          <w:sz w:val="24"/>
        </w:rPr>
        <w:t>на  Курской  области(телефон: рабочий 8(47154) 3-24-19, сотовый 89066899270</w:t>
      </w:r>
    </w:p>
    <w:p w:rsidR="00000000" w:rsidRDefault="00002014">
      <w:pPr>
        <w:pStyle w:val="a6"/>
        <w:tabs>
          <w:tab w:val="clear" w:pos="4677"/>
          <w:tab w:val="clear" w:pos="9355"/>
        </w:tabs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2. Замещающего основного представителя в  случае его  отсутствия  назначить   Климову  Татьяну  Михайловну -заместителя  главы  администрации Зуевского  сельсовета  Солнцевско</w:t>
      </w:r>
      <w:r>
        <w:rPr>
          <w:rFonts w:ascii="Arial" w:hAnsi="Arial"/>
          <w:sz w:val="24"/>
        </w:rPr>
        <w:t>го  района  Курской  области(телефон: рабочий 8(47154) 3-24-19, сотовый( 89065720438)</w:t>
      </w:r>
    </w:p>
    <w:p w:rsidR="00000000" w:rsidRDefault="00002014">
      <w:pPr>
        <w:pStyle w:val="a6"/>
        <w:tabs>
          <w:tab w:val="clear" w:pos="4677"/>
          <w:tab w:val="clear" w:pos="9355"/>
        </w:tabs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3.  Контроль  за  исполнением настоящего  распоряжения оставляю за  собой.</w:t>
      </w:r>
    </w:p>
    <w:p w:rsidR="00000000" w:rsidRDefault="00002014">
      <w:pPr>
        <w:pStyle w:val="a6"/>
        <w:tabs>
          <w:tab w:val="clear" w:pos="4677"/>
          <w:tab w:val="clear" w:pos="9355"/>
        </w:tabs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4.  Распоряжение  вступает  в  силу     со  дня   его  подписания.</w:t>
      </w: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000000" w:rsidRDefault="00002014">
      <w:pPr>
        <w:pStyle w:val="a6"/>
        <w:tabs>
          <w:tab w:val="clear" w:pos="4677"/>
          <w:tab w:val="clear" w:pos="93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И.о.главы  Зуевск</w:t>
      </w:r>
      <w:r>
        <w:rPr>
          <w:rFonts w:ascii="Arial" w:hAnsi="Arial"/>
          <w:sz w:val="24"/>
        </w:rPr>
        <w:t>ого  сельсовета:                            Т.М.Климова</w:t>
      </w:r>
    </w:p>
    <w:sectPr w:rsidR="00000000"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014"/>
    <w:rsid w:val="0000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Pr>
      <w:sz w:val="24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А. Панин </dc:creator>
  <cp:keywords/>
  <cp:lastModifiedBy>Windows User</cp:lastModifiedBy>
  <cp:revision>2</cp:revision>
  <cp:lastPrinted>2020-05-27T18:29:00Z</cp:lastPrinted>
  <dcterms:created xsi:type="dcterms:W3CDTF">2020-05-29T12:53:00Z</dcterms:created>
  <dcterms:modified xsi:type="dcterms:W3CDTF">2020-05-29T12:53:00Z</dcterms:modified>
</cp:coreProperties>
</file>