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045"/>
      </w:tblGrid>
      <w:tr>
        <w:trPr>
          <w:trHeight w:val="1" w:hRule="atLeast"/>
          <w:jc w:val="left"/>
        </w:trPr>
        <w:tc>
          <w:tcPr>
            <w:tcW w:w="904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tabs>
                <w:tab w:val="left" w:pos="3165" w:leader="none"/>
              </w:tabs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                           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ПРОЕКТ)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АДМИНИСТРАЦИЯ  ЗУЕВСКОГО   СЕЛЬСОВЕТА   СОЛНЦЕВСКОГО  РАЙОНА КУРСКОЙ ОБЛАСТИ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ПОСТАНОВЛЕНИЕ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                    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                        2020года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 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                                                                                №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Об утверждении Положения о порядке применения взысканий, предусмотренных статьями 14.1, 15, 27 Федерального закона от 02.03.2007г. № 25-ФЗ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О муниципальной службе в Российской Федерации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соответствии с Федеральным законом от 25.12.2008г. № 273-ФЗ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Федеральным законом от 02.03.2007г.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Солнцевского района Курской области Администрация Зуевского сельсовета Солнцевского района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Утвердить Положение о порядке и сроках применения взысканий, предусмотренных статьями 14.1, 15, 27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Федерального закона от 02.03.2007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 в новой редакции.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Постановление от 30.10.2019 года №265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 утверждении Положения о порядке применения взысканий, предусмотренных статьями 14.1, 15, 27 Федерального закона от 02.03.2007г. № 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считать утратившим силу.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Постановление вступает в силу с момента его обнародования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Солнцевского района в сети Интернет.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Глава Зуевского сельсовета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                     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Солнцевского района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А.И.Панин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Утверждено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Постановлением Администрации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      2020года №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Положение о порядке применения взысканий, предусмотренных статьями 14.1, 15, 27 Федерального закона от 02.03.2007г.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Настоящее Положение разработано в соответствии с Федеральным законом от 02.03.2007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Федеральным законом от 25 декабря 2008 года № 273-ФЗ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Трудовым Кодексом РФ.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статьями 14.1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Федерального закона от 02.03.2007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Взыскания, предусмотренные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статьями 14.1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 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27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Федерального закона от 02.03.2007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применяются представителем нанимателя (работодателем) на основании: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доклада о результатах проверки, проведенной подразделением кадровой службы по профилактике коррупционных и иных правонарушений;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объяснений муниципального служащего;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иных материалов.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 применения взыскания представитель нанимателя (работодатель) должен затребовать от муниципального служащего письменное объяснение.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применении взысканий, предусмотренных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статьями 14.1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 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27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Федерального закона от 02.03.2007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часть 1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2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настоящей статьи 27.1 Федерального закона от 02.03.2007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7. 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Взыскания, предусмотренные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статьями 14.1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 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27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Федерального закона от 2 марта 2007 года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применяются не позднее  шести месяцев 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нахождения его в отпуске, 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Копия акта о применении к муниципальному служащему взыскания приобщается к личному делу муниципального служащего.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Муниципальный служащий вправе обжаловать правовой акт о применении взыскания в соответствии с законодательством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предусмотренный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33A6E3"/>
            <w:spacing w:val="0"/>
            <w:position w:val="0"/>
            <w:sz w:val="28"/>
            <w:u w:val="single"/>
            <w:shd w:fill="FFFFFF" w:val="clear"/>
          </w:rPr>
          <w:t xml:space="preserve">статьей 15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Федерального закона от 25 декабря 2008 года № 273-ФЗ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4D7680FABA60E010A581EA5D0AA478D2E1A833505954708E1E4B14CE4064068C35052AD77EDC22583C668A75C28F82E6A1847256D014t3K" Id="docRId13" Type="http://schemas.openxmlformats.org/officeDocument/2006/relationships/hyperlink"/><Relationship TargetMode="External" Target="consultantplus://offline/ref=4D7680FABA60E010A581EA5D0AA478D2E1A837595C55708E1E4B14CE4064068C35052AD776D8280E6A298B2984D291E4AC847053CF48787F12t1K" Id="docRId3" Type="http://schemas.openxmlformats.org/officeDocument/2006/relationships/hyperlink"/><Relationship TargetMode="External" Target="consultantplus://offline/ref=4D7680FABA60E010A581EA5D0AA478D2E1A837595C55708E1E4B14CE4064068C35052AD776D82B0E6C298B2984D291E4AC847053CF48787F12t1K" Id="docRId7" Type="http://schemas.openxmlformats.org/officeDocument/2006/relationships/hyperlink"/><Relationship TargetMode="External" Target="consultantplus://offline/ref=CC1309003C3A3106D9C9D4E3AE1EF311A64136033EABCADBD9D020E30A55BD69D8D54016767399E3AF79A6F4A5BC3F3F37623BAFCA0FCC38o7s8K" Id="docRId10" Type="http://schemas.openxmlformats.org/officeDocument/2006/relationships/hyperlink"/><Relationship Target="numbering.xml" Id="docRId14" Type="http://schemas.openxmlformats.org/officeDocument/2006/relationships/numbering"/><Relationship TargetMode="External" Target="consultantplus://offline/ref=4D7680FABA60E010A581EA5D0AA478D2E1A837595C55708E1E4B14CE4064068C35052AD776D82B0464298B2984D291E4AC847053CF48787F12t1K" Id="docRId2" Type="http://schemas.openxmlformats.org/officeDocument/2006/relationships/hyperlink"/><Relationship TargetMode="External" Target="consultantplus://offline/ref=4D7680FABA60E010A581EA5D0AA478D2E1A837595C55708E1E4B14CE4064068C35052AD776D8280E6A298B2984D291E4AC847053CF48787F12t1K" Id="docRId6" Type="http://schemas.openxmlformats.org/officeDocument/2006/relationships/hyperlink"/><Relationship TargetMode="External" Target="consultantplus://offline/ref=4D7680FABA60E010A581EA5D0AA478D2E1A837595C55708E1E4B14CE4064068C35052AD776D8280E6A298B2984D291E4AC847053CF48787F12t1K" Id="docRId1" Type="http://schemas.openxmlformats.org/officeDocument/2006/relationships/hyperlink"/><Relationship TargetMode="External" Target="consultantplus://offline/ref=CC1309003C3A3106D9C9D4E3AE1EF311A64136033EABCADBD9D020E30A55BD69D8D5401676739AE9A179A6F4A5BC3F3F37623BAFCA0FCC38o7s8K" Id="docRId11" Type="http://schemas.openxmlformats.org/officeDocument/2006/relationships/hyperlink"/><Relationship Target="styles.xml" Id="docRId15" Type="http://schemas.openxmlformats.org/officeDocument/2006/relationships/styles"/><Relationship TargetMode="External" Target="consultantplus://offline/ref=4D7680FABA60E010A581EA5D0AA478D2E1A837595C55708E1E4B14CE4064068C35052AD776D82B0464298B2984D291E4AC847053CF48787F12t1K" Id="docRId5" Type="http://schemas.openxmlformats.org/officeDocument/2006/relationships/hyperlink"/><Relationship TargetMode="External" Target="file://C:\Users\Eduard\Downloads\%D0%9F%20%E2%84%9690%20%D0%BE%D1%82%2019.08.2019%D0%B3.%20(2).doc" Id="docRId9" Type="http://schemas.openxmlformats.org/officeDocument/2006/relationships/hyperlink"/><Relationship TargetMode="External" Target="consultantplus://offline/ref=4D7680FABA60E010A581EA5D0AA478D2E1A837595C55708E1E4B14CE4064068C35052AD776D82B0464298B2984D291E4AC847053CF48787F12t1K" Id="docRId0" Type="http://schemas.openxmlformats.org/officeDocument/2006/relationships/hyperlink"/><Relationship TargetMode="External" Target="consultantplus://offline/ref=CC1309003C3A3106D9C9D4E3AE1EF311A64136033EABCADBD9D020E30A55BD69D8D54016767399E9A779A6F4A5BC3F3F37623BAFCA0FCC38o7s8K" Id="docRId12" Type="http://schemas.openxmlformats.org/officeDocument/2006/relationships/hyperlink"/><Relationship TargetMode="External" Target="consultantplus://offline/ref=4D7680FABA60E010A581EA5D0AA478D2E1A837595C55708E1E4B14CE4064068C35052AD776D82B0E6C298B2984D291E4AC847053CF48787F12t1K" Id="docRId4" Type="http://schemas.openxmlformats.org/officeDocument/2006/relationships/hyperlink"/><Relationship TargetMode="External" Target="file://C:\Users\Eduard\Downloads\%D0%9F%20%E2%84%9690%20%D0%BE%D1%82%2019.08.2019%D0%B3.%20(2).doc" Id="docRId8" Type="http://schemas.openxmlformats.org/officeDocument/2006/relationships/hyperlink"/></Relationships>
</file>