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963" w:dyaOrig="1903">
          <v:rect xmlns:o="urn:schemas-microsoft-com:office:office" xmlns:v="urn:schemas-microsoft-com:vml" id="rectole0000000000" style="width:98.150000pt;height:9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АДМИНИСТРАЦИИЯ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                                            </w:t>
      </w: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ПОСТАНОВЛЕНИЕ(ПРОЕКТ)</w:t>
      </w:r>
    </w:p>
    <w:p>
      <w:pPr>
        <w:spacing w:before="0" w:after="0" w:line="240"/>
        <w:ind w:right="0" w:left="-57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.2020 </w:t>
      </w: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г                                                                                        </w:t>
      </w:r>
    </w:p>
    <w:p>
      <w:pPr>
        <w:spacing w:before="0" w:after="0" w:line="240"/>
        <w:ind w:right="0" w:left="-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1" w:left="709" w:firstLine="0"/>
        <w:jc w:val="center"/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</w:t>
      </w:r>
      <w:r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  <w:t xml:space="preserve">Программы профилактики нарушений обязательных требований в сфере муниципального контроля в области торговой деятельности на 2020 год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 плановый период 2021 и 2022 годов</w:t>
      </w:r>
    </w:p>
    <w:p>
      <w:pPr>
        <w:spacing w:before="0" w:after="0" w:line="240"/>
        <w:ind w:right="701" w:left="709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1" w:left="709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федеральными законами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 06.10.2003 №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"garantf1://86367.0/"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 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"garantf1://86367.0/"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131-ФЗ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 26.12.2008 № 294-ФЗ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28.12.2009 № 381-ФЗ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Устава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района,   Администрация Зуевского сельсовета Солнцевского района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Программу профилактики нарушений обязательных требований в сфере муниципального контроля в области торговой деятельности на 2020 год плановый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 согласно приложению к настоящему постановлению.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Обнародовать настоящее постановление и разместить на Официальном сайте 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 в информационно-телекоммуникационной сети Интернет.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33"/>
        <w:gridCol w:w="5394"/>
      </w:tblGrid>
      <w:tr>
        <w:trPr>
          <w:trHeight w:val="950" w:hRule="auto"/>
          <w:jc w:val="left"/>
        </w:trPr>
        <w:tc>
          <w:tcPr>
            <w:tcW w:w="4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-57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Зуевского сельсовета </w:t>
            </w:r>
          </w:p>
          <w:p>
            <w:pPr>
              <w:spacing w:before="0" w:after="0" w:line="276"/>
              <w:ind w:right="0" w:left="-57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-57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Солнцевского района                                                                                      </w:t>
            </w:r>
          </w:p>
        </w:tc>
        <w:tc>
          <w:tcPr>
            <w:tcW w:w="5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А.И.Панин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140" w:left="5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Солнцевского района</w:t>
      </w:r>
    </w:p>
    <w:p>
      <w:pPr>
        <w:spacing w:before="0" w:after="0" w:line="240"/>
        <w:ind w:right="140" w:left="5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2020 года №  </w:t>
      </w:r>
    </w:p>
    <w:p>
      <w:pPr>
        <w:spacing w:before="0" w:after="0" w:line="240"/>
        <w:ind w:right="140" w:left="5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1" w:left="709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Программа</w:t>
        <w:br/>
        <w:t xml:space="preserve">профилактики нарушений обязательных требований в сфере муниципального контроля в области торговой деятельности на 2020 год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плановый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Аналитическая часть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положения.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Программа профилактики нарушений обязательных требований в сфере муниципального контроля в области торговой деятельности на 2020 год плановый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 (далее – Программа) разработана в соответствии со статьей 8.2 Федерального закона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 26.12.2008 №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"garantf1://12064247.0/"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 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"garantf1://12064247.0/"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294-ФЗ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проведения Администрацией Зуевского сельсовета Солнцевского района мероприятий по профилактике нарушений требований в области торговой деятельности, установленных муниципальными правовыми актами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(далее – требования в области торговой деятельности, обязательные требования).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 муниципального контроля: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  <w:t xml:space="preserve">муниципальный контроль в области торговой деятельности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Программа профилактики предусматривает комплекс мероприятий по профилактике нарушений обязательных, требований, установленных муниципальными правовыми актами, при осуществлении муниципального контроля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  <w:t xml:space="preserve">в области торговой деятельности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подконтрольных субъектов.</w:t>
      </w:r>
    </w:p>
    <w:p>
      <w:pPr>
        <w:tabs>
          <w:tab w:val="left" w:pos="0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Подконтрольными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субъектами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профилактике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торговой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предприниматели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заключили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Администрацией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нестационарного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торгового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Обзор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Мероприятия по осуществлению муниципального контроля в соответствующей сфере деятельности на территории Зуевского сельсовета Солнцевского района в 2019 году не проводились.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Повышению эффективности и результативности муниципального контроля в соответствующих сферах деятельности будет способствовать:</w:t>
      </w:r>
    </w:p>
    <w:p>
      <w:pPr>
        <w:numPr>
          <w:ilvl w:val="0"/>
          <w:numId w:val="2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Систематическое проведение практических семинаров по вопросам осуществления муниципального контроля.</w:t>
      </w:r>
    </w:p>
    <w:p>
      <w:pPr>
        <w:numPr>
          <w:ilvl w:val="0"/>
          <w:numId w:val="2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Организация и проведение профилактической работы по недопущению нарушений действующего законодательства Российской Федерации, Курской области и муниципальных правовых актов.</w:t>
      </w:r>
    </w:p>
    <w:p>
      <w:pPr>
        <w:numPr>
          <w:ilvl w:val="0"/>
          <w:numId w:val="2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Принятие мер, направленных на предупреждение, выявление и пресечение нарушений, предусмотренных действующим законодательством.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в полном объеме плана проверок.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области торговой деятельности на территории Зуевского сельсовета Солнцевского района.</w:t>
      </w:r>
    </w:p>
    <w:p>
      <w:pPr>
        <w:tabs>
          <w:tab w:val="left" w:pos="709" w:leader="none"/>
          <w:tab w:val="left" w:pos="993" w:leader="none"/>
          <w:tab w:val="left" w:pos="1134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недопущение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подконтрольными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субъектами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торговой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соблюдению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схемы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нестационарных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торговых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расположенных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земельных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участках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находящихся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порядка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продажи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товаров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оказание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1.6.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Текущее состояние подконтрольной сферы.</w:t>
      </w:r>
    </w:p>
    <w:p>
      <w:pPr>
        <w:tabs>
          <w:tab w:val="left" w:pos="5744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подконтрольных субъектов – 3.</w:t>
        <w:tab/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о проведенных мероприятиях по контролю, мероприятиях по профилактике нарушений и их результатах.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2019 году в соответствии со статьей 26.1 Федерального закона от 26.12.2008 № 294-ФЗ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Администрацией Зуевского сельсовета Солнцевского района проверки в рамках осуществления муниципального контроля в области торговой деятельности не проводились.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 задачи Программы профилактики.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Целями Программы являются: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прозрачности и открытости деятельности Администрации Зуевского сельсовета Солнцевского района при осуществлении муниципального контроля;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предупреждение нарушений юридическими лицами и индивидуальными предпринимателями (далее - субъекты контроля) требований в области торговой деятельности, включая устранение причин и условий, способствующих их нарушению;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разъяснение субъектам контроля установленных требований в области торговой деятельности.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Задачами Программы являются: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системы профилактики нарушений требований в области торговой деятельности путем активизации профилактической деятельности;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выявление причин, факторов и условий, способствующих нарушениям требований в области торговой деятельности;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правосознания и правовой культуры субъектов контроля.</w:t>
      </w:r>
    </w:p>
    <w:p>
      <w:pPr>
        <w:tabs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Программа профилактики призвана обеспечить к 2022 году создание условий для снижения случаев нарушения  муниципального контроля в области торговой деятельности, повышения результативности и эффективности надзора в области торговой деятельности, формирования заинтересованности подконтрольных субъектов в соблюдении законодательства в подконтрольной сфере.</w:t>
      </w:r>
    </w:p>
    <w:p>
      <w:pPr>
        <w:tabs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и оценка рисков причинения вреда охраняемым законом ценностям и (или) анализ и оценка причиненного ущерба.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2019 году не зафиксированы случаи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Риски причинения вреда охраняемым законом ценностям отсутствуют.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 реализации. Система мониторинга и оценки эффективности и результативности профилактических мероприятий.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 механизмом оценки эффективности и результативности профилактических мероприятий является соблюдение подконтрольными субъектами требований действующего законодательства в подконтрольной сфере.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Целевой показатель качества, исключение рецидива нарушений подконтрольными субъектами обязательных требований законодательства в подконтрольной сфере.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реализации настоящей Программы – 2020 год и плановый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мероприятий по профилактике нарушений обязательных требований, соблюдение которых оценивается при проведении муниципального контроля  на 2020 год.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4"/>
        <w:gridCol w:w="2693"/>
        <w:gridCol w:w="1558"/>
        <w:gridCol w:w="1419"/>
        <w:gridCol w:w="1276"/>
        <w:gridCol w:w="1661"/>
        <w:gridCol w:w="1636"/>
      </w:tblGrid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профилактического мероприятия 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профилактического мероприятия 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(периодичность) проведения мероприятия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Адресат мероприятия 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Ожидаемый результат 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 </w:t>
            </w:r>
          </w:p>
        </w:tc>
      </w:tr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на официальном Интернет-сайте Администрации Зуевского сельсовета Солнцевского района 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в области торговой деятельности, а также текстов соответствующих нормативных правовых актов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необходимости)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26.12.2007 № 294-ФЗ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иной порядок не установлен Федеральным законом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появления оснований, предусмотренных законодательством)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Проект плана мероприятий по профилактике нарушений обязательных требований, соблюдение которых оценивается при проведении муниципального контроля на 2021 и 2022 годы.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68"/>
        <w:gridCol w:w="2409"/>
        <w:gridCol w:w="1702"/>
        <w:gridCol w:w="1420"/>
        <w:gridCol w:w="1465"/>
        <w:gridCol w:w="1499"/>
        <w:gridCol w:w="1693"/>
      </w:tblGrid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профилактического мероприятия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профилактического мероприятия 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(периодичность) проведения мероприятия 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Адресат мероприятия 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Ожидаемый результат 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 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на официальном Интернет-сайте Администрации Зуевского сельсовета Солнцевского района 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в области торговой деятельности, а также текстов соответствующих нормативных правовых актов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необходимости)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26.12.2007 № 294-ФЗ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иной порядок не установлен Федеральным законом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появления оснований, предусмотренных законодательством) 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Отчетные показатели на 2020 год.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48"/>
        <w:gridCol w:w="2592"/>
        <w:gridCol w:w="1267"/>
        <w:gridCol w:w="1569"/>
        <w:gridCol w:w="2269"/>
        <w:gridCol w:w="2123"/>
      </w:tblGrid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 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выполнения 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 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31.12.2020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31.12.2020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Проект отчетных показателей на 2021 и 2022 годы.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48"/>
        <w:gridCol w:w="2488"/>
        <w:gridCol w:w="1200"/>
        <w:gridCol w:w="1283"/>
        <w:gridCol w:w="2526"/>
        <w:gridCol w:w="2100"/>
      </w:tblGrid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 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выполнения 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 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31.12.2021 и до 31.12.2022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31.12.2021 и до 31.12.2022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garantf1://12064247.0/" Id="docRId3" Type="http://schemas.openxmlformats.org/officeDocument/2006/relationships/hyperlink"/><Relationship TargetMode="External" Target="garantf1://12064247.0/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garantf1://86367.0/" Id="docRId2" Type="http://schemas.openxmlformats.org/officeDocument/2006/relationships/hyperlink"/><Relationship TargetMode="External" Target="garantf1://27811128.0/" Id="docRId4" Type="http://schemas.openxmlformats.org/officeDocument/2006/relationships/hyperlink"/><Relationship Target="numbering.xml" Id="docRId6" Type="http://schemas.openxmlformats.org/officeDocument/2006/relationships/numbering"/></Relationships>
</file>