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284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</w:t>
      </w:r>
      <w:r>
        <w:object w:dxaOrig="1887" w:dyaOrig="1835">
          <v:rect xmlns:o="urn:schemas-microsoft-com:office:office" xmlns:v="urn:schemas-microsoft-com:vml" id="rectole0000000000" style="width:94.350000pt;height:9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15 февраля 2019 года № 13                              с.Зуевка</w:t>
      </w: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3C3C3C"/>
          <w:spacing w:val="2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3C3C3C"/>
          <w:spacing w:val="2"/>
          <w:position w:val="0"/>
          <w:sz w:val="32"/>
          <w:shd w:fill="auto" w:val="clear"/>
        </w:rPr>
        <w:t xml:space="preserve">Об установлении расходного обязательства муниципального образования </w:t>
      </w:r>
      <w:r>
        <w:rPr>
          <w:rFonts w:ascii="Arial" w:hAnsi="Arial" w:cs="Arial" w:eastAsia="Arial"/>
          <w:b/>
          <w:color w:val="3C3C3C"/>
          <w:spacing w:val="2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C3C3C"/>
          <w:spacing w:val="2"/>
          <w:position w:val="0"/>
          <w:sz w:val="32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b/>
          <w:color w:val="3C3C3C"/>
          <w:spacing w:val="2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3C3C3C"/>
          <w:spacing w:val="2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3C3C3C"/>
          <w:spacing w:val="2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C3C3C"/>
          <w:spacing w:val="2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Руководствуясь статьей 86 Бюджетного кодекса Российской Федерации от 31.07.1998 г. № 145-ФЗ, 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      </w:t>
        <w:tab/>
        <w:t xml:space="preserve">1.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Установить расходные обязательства муниципального образования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Солнцевского района Курской области по осуществлению работ, связанных с реализацией муниципальной программы Зуевского сельсовета Солнцевского района Курской области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Формирование современной городской среды на 2018-2022 годы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     </w:t>
        <w:tab/>
        <w:t xml:space="preserve"> 2.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Главному специалисту-эксперту Администрации Зуевского сельсовета Четвериковой Е.Н. обеспечить исполнение по установлению расходных обязательств  муниципального образования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Солнцевского района Курской области;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     </w:t>
        <w:tab/>
        <w:t xml:space="preserve"> 3.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    </w:t>
        <w:tab/>
        <w:t xml:space="preserve"> 4.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C3C3C"/>
          <w:spacing w:val="2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3C3C3C"/>
          <w:spacing w:val="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C3C3C"/>
          <w:spacing w:val="2"/>
          <w:position w:val="0"/>
          <w:sz w:val="24"/>
          <w:shd w:fill="auto" w:val="clear"/>
        </w:rPr>
        <w:t xml:space="preserve">Глава Зуевского сельсовета                                  А.И.Панин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