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60"/>
          <w:position w:val="0"/>
          <w:sz w:val="32"/>
          <w:shd w:fill="auto" w:val="clear"/>
        </w:rPr>
      </w:pPr>
      <w:r>
        <w:rPr>
          <w:rFonts w:ascii="Arial" w:hAnsi="Arial" w:cs="Arial" w:eastAsia="Arial"/>
          <w:b/>
          <w:color w:val="auto"/>
          <w:spacing w:val="60"/>
          <w:position w:val="0"/>
          <w:sz w:val="32"/>
          <w:shd w:fill="auto" w:val="clear"/>
        </w:rPr>
        <w:t xml:space="preserve">Собрание депутатов</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Курской области</w:t>
      </w:r>
    </w:p>
    <w:p>
      <w:pPr>
        <w:spacing w:before="0" w:after="0" w:line="240"/>
        <w:ind w:right="0" w:left="0" w:firstLine="0"/>
        <w:jc w:val="center"/>
        <w:rPr>
          <w:rFonts w:ascii="Arial" w:hAnsi="Arial" w:cs="Arial" w:eastAsia="Arial"/>
          <w:color w:val="auto"/>
          <w:spacing w:val="0"/>
          <w:position w:val="0"/>
          <w:sz w:val="32"/>
          <w:shd w:fill="auto" w:val="clear"/>
        </w:rPr>
      </w:pPr>
    </w:p>
    <w:p>
      <w:pPr>
        <w:spacing w:before="0" w:after="0" w:line="240"/>
        <w:ind w:right="0" w:left="0" w:firstLine="0"/>
        <w:jc w:val="center"/>
        <w:rPr>
          <w:rFonts w:ascii="Arial" w:hAnsi="Arial" w:cs="Arial" w:eastAsia="Arial"/>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100"/>
          <w:position w:val="0"/>
          <w:sz w:val="32"/>
          <w:shd w:fill="auto" w:val="clear"/>
        </w:rPr>
      </w:pPr>
      <w:r>
        <w:rPr>
          <w:rFonts w:ascii="Arial" w:hAnsi="Arial" w:cs="Arial" w:eastAsia="Arial"/>
          <w:b/>
          <w:color w:val="auto"/>
          <w:spacing w:val="100"/>
          <w:position w:val="0"/>
          <w:sz w:val="32"/>
          <w:shd w:fill="auto" w:val="clear"/>
        </w:rPr>
        <w:t xml:space="preserve">РЕШЕНИЕ</w:t>
      </w:r>
    </w:p>
    <w:p>
      <w:pPr>
        <w:spacing w:before="0" w:after="0" w:line="240"/>
        <w:ind w:right="0" w:left="0" w:firstLine="0"/>
        <w:jc w:val="center"/>
        <w:rPr>
          <w:rFonts w:ascii="Arial" w:hAnsi="Arial" w:cs="Arial" w:eastAsia="Arial"/>
          <w:b/>
          <w:color w:val="auto"/>
          <w:spacing w:val="100"/>
          <w:position w:val="0"/>
          <w:sz w:val="32"/>
          <w:shd w:fill="auto" w:val="clear"/>
        </w:rPr>
      </w:pPr>
      <w:r>
        <w:rPr>
          <w:rFonts w:ascii="Arial" w:hAnsi="Arial" w:cs="Arial" w:eastAsia="Arial"/>
          <w:b/>
          <w:color w:val="auto"/>
          <w:spacing w:val="100"/>
          <w:position w:val="0"/>
          <w:sz w:val="32"/>
          <w:shd w:fill="auto" w:val="clear"/>
        </w:rPr>
        <w:t xml:space="preserve">От 17  декабря 2018 г.№ 44/13</w:t>
      </w:r>
    </w:p>
    <w:p>
      <w:pPr>
        <w:spacing w:before="0" w:after="0" w:line="240"/>
        <w:ind w:right="0" w:left="0" w:firstLine="0"/>
        <w:jc w:val="center"/>
        <w:rPr>
          <w:rFonts w:ascii="Arial" w:hAnsi="Arial" w:cs="Arial" w:eastAsia="Arial"/>
          <w:b/>
          <w:color w:val="auto"/>
          <w:spacing w:val="10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 O</w:t>
      </w:r>
      <w:r>
        <w:rPr>
          <w:rFonts w:ascii="Arial" w:hAnsi="Arial" w:cs="Arial" w:eastAsia="Arial"/>
          <w:b/>
          <w:color w:val="000000"/>
          <w:spacing w:val="0"/>
          <w:position w:val="0"/>
          <w:sz w:val="32"/>
          <w:shd w:fill="auto" w:val="clear"/>
        </w:rPr>
        <w:t xml:space="preserve">б утверждении положения о порядке выявления и оформления права муниципальной собственности на бесхозные объекты недвижимого имущества расположенные на территории муниципального образования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Зуевский сельсовет</w:t>
      </w:r>
      <w:r>
        <w:rPr>
          <w:rFonts w:ascii="Arial" w:hAnsi="Arial" w:cs="Arial" w:eastAsia="Arial"/>
          <w:b/>
          <w:color w:val="000000"/>
          <w:spacing w:val="0"/>
          <w:position w:val="0"/>
          <w:sz w:val="32"/>
          <w:shd w:fill="auto" w:val="clear"/>
        </w:rPr>
        <w:t xml:space="preserve">» </w:t>
      </w:r>
      <w:r>
        <w:rPr>
          <w:rFonts w:ascii="Arial" w:hAnsi="Arial" w:cs="Arial" w:eastAsia="Arial"/>
          <w:b/>
          <w:color w:val="000000"/>
          <w:spacing w:val="0"/>
          <w:position w:val="0"/>
          <w:sz w:val="32"/>
          <w:shd w:fill="auto" w:val="clear"/>
        </w:rPr>
        <w:t xml:space="preserve">Солнцевского района Курской области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связи с наличием объектов недвижимости, которые не имеют собственника или собственник которых неизвестен, руководствуясь Гражданским кодексом Российской Федерации, Федеральным законом от 06.10.2003  № 131-ФЗ "Об общих принципах организации местного самоуправления в РФ", Федеральным законом от 21.07.1997 года № 122-ФЗ "О государственной регистрации прав на недвижимое имущество и сделок с ним", в соответствии с Уставом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Собрание депутатов Зуевского сельсовета РЕШИЛО: </w:t>
      </w: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Утвердить положение о порядке выявления и оформления права муниципальной собственности на бесхозяйные объекты недвижимого имущества расположенные на территории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согласно приложению к настоящему решению. </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w:t>
      </w:r>
      <w:r>
        <w:rPr>
          <w:rFonts w:ascii="Arial" w:hAnsi="Arial" w:cs="Arial" w:eastAsia="Arial"/>
          <w:color w:val="auto"/>
          <w:spacing w:val="0"/>
          <w:position w:val="0"/>
          <w:sz w:val="24"/>
          <w:shd w:fill="auto" w:val="clear"/>
        </w:rPr>
        <w:t xml:space="preserve">Настоящее решение вступает в силу со дня его официального обнародования на сайте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Собрания депутатов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Солнцевского района                    А. Д. Гридасов</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8"/>
          <w:position w:val="0"/>
          <w:sz w:val="24"/>
          <w:shd w:fill="auto" w:val="clear"/>
        </w:rPr>
      </w:pPr>
      <w:r>
        <w:rPr>
          <w:rFonts w:ascii="Arial" w:hAnsi="Arial" w:cs="Arial" w:eastAsia="Arial"/>
          <w:color w:val="auto"/>
          <w:spacing w:val="-8"/>
          <w:position w:val="0"/>
          <w:sz w:val="24"/>
          <w:shd w:fill="auto" w:val="clear"/>
        </w:rPr>
        <w:t xml:space="preserve">  Глава  Зуевского сельсовета</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w:t>
        <w:tab/>
        <w:tab/>
        <w:tab/>
        <w:tab/>
        <w:tab/>
        <w:t xml:space="preserve">А.И.Панин</w:t>
      </w:r>
    </w:p>
    <w:p>
      <w:pPr>
        <w:spacing w:before="0" w:after="200" w:line="280"/>
        <w:ind w:right="0" w:left="0" w:firstLine="0"/>
        <w:jc w:val="both"/>
        <w:rPr>
          <w:rFonts w:ascii="Arial" w:hAnsi="Arial" w:cs="Arial" w:eastAsia="Arial"/>
          <w:color w:val="auto"/>
          <w:spacing w:val="0"/>
          <w:position w:val="0"/>
          <w:sz w:val="22"/>
          <w:shd w:fill="FFFFFF" w:val="clear"/>
        </w:rPr>
      </w:pPr>
    </w:p>
    <w:p>
      <w:pPr>
        <w:spacing w:before="0" w:after="200" w:line="280"/>
        <w:ind w:right="0" w:left="0" w:firstLine="0"/>
        <w:jc w:val="both"/>
        <w:rPr>
          <w:rFonts w:ascii="Arial" w:hAnsi="Arial" w:cs="Arial" w:eastAsia="Arial"/>
          <w:color w:val="auto"/>
          <w:spacing w:val="0"/>
          <w:position w:val="0"/>
          <w:sz w:val="22"/>
          <w:shd w:fill="FFFFFF" w:val="clear"/>
        </w:rPr>
      </w:pPr>
    </w:p>
    <w:p>
      <w:pPr>
        <w:spacing w:before="0" w:after="0" w:line="240"/>
        <w:ind w:right="0" w:left="0" w:firstLine="0"/>
        <w:jc w:val="right"/>
        <w:rPr>
          <w:rFonts w:ascii="Arial" w:hAnsi="Arial" w:cs="Arial" w:eastAsia="Arial"/>
          <w:color w:val="auto"/>
          <w:spacing w:val="0"/>
          <w:position w:val="0"/>
          <w:sz w:val="24"/>
          <w:shd w:fill="auto" w:val="clear"/>
        </w:rPr>
      </w:pP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УТВЕРЖДЕНО </w:t>
      </w:r>
    </w:p>
    <w:p>
      <w:pPr>
        <w:spacing w:before="0" w:after="0" w:line="276"/>
        <w:ind w:right="0" w:left="450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решением Собрания депутатов Зуевского сельсовета Солнцевского района Курской области</w:t>
      </w:r>
    </w:p>
    <w:p>
      <w:pPr>
        <w:spacing w:before="0" w:after="0" w:line="276"/>
        <w:ind w:right="0" w:left="450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17 декабря 2018 г. № 44/13</w:t>
      </w: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76"/>
        <w:ind w:right="0" w:left="0" w:firstLine="708"/>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Положение</w:t>
      </w:r>
    </w:p>
    <w:p>
      <w:pPr>
        <w:spacing w:before="0" w:after="0" w:line="276"/>
        <w:ind w:right="0" w:left="0" w:firstLine="708"/>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 порядке выявления и оформления права муниципальной собственности на бесхозяйные объекты недвижимого имущества расположенные на территории муниципального образования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Зуевский сельсовет</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Солнцевского района Курской области.</w:t>
      </w:r>
    </w:p>
    <w:p>
      <w:pPr>
        <w:spacing w:before="0" w:after="0" w:line="276"/>
        <w:ind w:right="0" w:left="0" w:firstLine="708"/>
        <w:jc w:val="left"/>
        <w:rPr>
          <w:rFonts w:ascii="Arial" w:hAnsi="Arial" w:cs="Arial" w:eastAsia="Arial"/>
          <w:color w:val="auto"/>
          <w:spacing w:val="0"/>
          <w:position w:val="0"/>
          <w:sz w:val="24"/>
          <w:shd w:fill="auto" w:val="clear"/>
        </w:rPr>
      </w:pPr>
    </w:p>
    <w:p>
      <w:pPr>
        <w:spacing w:before="0" w:after="0" w:line="276"/>
        <w:ind w:right="0" w:left="0" w:firstLine="708"/>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1. </w:t>
      </w:r>
      <w:r>
        <w:rPr>
          <w:rFonts w:ascii="Arial" w:hAnsi="Arial" w:cs="Arial" w:eastAsia="Arial"/>
          <w:b/>
          <w:color w:val="auto"/>
          <w:spacing w:val="0"/>
          <w:position w:val="0"/>
          <w:sz w:val="30"/>
          <w:shd w:fill="auto" w:val="clear"/>
        </w:rPr>
        <w:t xml:space="preserve">Общие положения</w:t>
      </w:r>
    </w:p>
    <w:p>
      <w:pPr>
        <w:spacing w:before="0" w:after="0" w:line="276"/>
        <w:ind w:right="0" w:left="0" w:firstLine="708"/>
        <w:jc w:val="left"/>
        <w:rPr>
          <w:rFonts w:ascii="Arial" w:hAnsi="Arial" w:cs="Arial" w:eastAsia="Arial"/>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w:t>
      </w:r>
      <w:r>
        <w:rPr>
          <w:rFonts w:ascii="Arial" w:hAnsi="Arial" w:cs="Arial" w:eastAsia="Arial"/>
          <w:color w:val="auto"/>
          <w:spacing w:val="0"/>
          <w:position w:val="0"/>
          <w:sz w:val="24"/>
          <w:shd w:fill="auto" w:val="clear"/>
        </w:rPr>
        <w:t xml:space="preserve">Настоящее Положение о порядке выявления и оформления права муниципальной  собственности  на бесхозяйные объекты  недвижимого имущества расположенные на территории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(далее - Положение) разработано в соответствии с Гражданским кодексом Российской Федерации, Федеральным законом от 06.10.2003 № 131-ФЗ "Об общихпринципахорганизацииместногосамоуправлениявРоссийскойФедерации", Федеральным законом от 21.07.1997 № 122-ФЗ "О государственной регистрации прав на недвижимое имущество и сделок с ним", Уставом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w:t>
      </w:r>
      <w:r>
        <w:rPr>
          <w:rFonts w:ascii="Arial" w:hAnsi="Arial" w:cs="Arial" w:eastAsia="Arial"/>
          <w:color w:val="auto"/>
          <w:spacing w:val="0"/>
          <w:position w:val="0"/>
          <w:sz w:val="24"/>
          <w:shd w:fill="auto" w:val="clear"/>
        </w:rPr>
        <w:t xml:space="preserve">Настоящее Положение определяет механизм выявления бесхозяйного недвижимого имущества на территории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постановку его на учет и принятие в муниципальную собственность.</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w:t>
      </w:r>
      <w:r>
        <w:rPr>
          <w:rFonts w:ascii="Arial" w:hAnsi="Arial" w:cs="Arial" w:eastAsia="Arial"/>
          <w:color w:val="auto"/>
          <w:spacing w:val="0"/>
          <w:position w:val="0"/>
          <w:sz w:val="24"/>
          <w:shd w:fill="auto" w:val="clear"/>
        </w:rPr>
        <w:t xml:space="preserve">Положение распространяется на объекты недвижимого имущества, которые не имеют собственников или собственники которых неизвестны, либо от права собственности, на которые собственники отказались в порядке, предусмотренном ст. 225, 236 Гражданского кодекса Российской Федерации.</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w:t>
      </w:r>
      <w:r>
        <w:rPr>
          <w:rFonts w:ascii="Arial" w:hAnsi="Arial" w:cs="Arial" w:eastAsia="Arial"/>
          <w:color w:val="auto"/>
          <w:spacing w:val="0"/>
          <w:position w:val="0"/>
          <w:sz w:val="24"/>
          <w:shd w:fill="auto" w:val="clear"/>
        </w:rPr>
        <w:t xml:space="preserve">Главными целями и задачами выявления объектов бесхозяйного недвижимого имущества являются:</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вовлечение неиспользуемых объектов в свободный гражданский оборот;</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обеспечение нормальной и безопасной технологии в эксплуатации объектов;</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повышение эффективности использования имущества.</w:t>
      </w:r>
    </w:p>
    <w:p>
      <w:pPr>
        <w:spacing w:before="0" w:after="0" w:line="276"/>
        <w:ind w:right="0" w:left="708" w:firstLine="0"/>
        <w:jc w:val="both"/>
        <w:rPr>
          <w:rFonts w:ascii="Arial" w:hAnsi="Arial" w:cs="Arial" w:eastAsia="Arial"/>
          <w:color w:val="auto"/>
          <w:spacing w:val="0"/>
          <w:position w:val="0"/>
          <w:sz w:val="24"/>
          <w:shd w:fill="auto" w:val="clear"/>
        </w:rPr>
      </w:pPr>
    </w:p>
    <w:p>
      <w:pPr>
        <w:spacing w:before="0" w:after="0" w:line="276"/>
        <w:ind w:right="0" w:left="708" w:firstLine="0"/>
        <w:jc w:val="center"/>
        <w:rPr>
          <w:rFonts w:ascii="Arial" w:hAnsi="Arial" w:cs="Arial" w:eastAsia="Arial"/>
          <w:color w:val="auto"/>
          <w:spacing w:val="0"/>
          <w:position w:val="0"/>
          <w:sz w:val="30"/>
          <w:shd w:fill="auto" w:val="clear"/>
        </w:rPr>
      </w:pPr>
      <w:r>
        <w:rPr>
          <w:rFonts w:ascii="Arial" w:hAnsi="Arial" w:cs="Arial" w:eastAsia="Arial"/>
          <w:b/>
          <w:color w:val="auto"/>
          <w:spacing w:val="0"/>
          <w:position w:val="0"/>
          <w:sz w:val="30"/>
          <w:shd w:fill="auto" w:val="clear"/>
        </w:rPr>
        <w:t xml:space="preserve">2. </w:t>
      </w:r>
      <w:r>
        <w:rPr>
          <w:rFonts w:ascii="Arial" w:hAnsi="Arial" w:cs="Arial" w:eastAsia="Arial"/>
          <w:b/>
          <w:color w:val="auto"/>
          <w:spacing w:val="0"/>
          <w:position w:val="0"/>
          <w:sz w:val="30"/>
          <w:shd w:fill="auto" w:val="clear"/>
        </w:rPr>
        <w:t xml:space="preserve">Порядок выявления имущества имеющего признаки бесхозяйного</w:t>
      </w:r>
    </w:p>
    <w:p>
      <w:pPr>
        <w:spacing w:before="0" w:after="0" w:line="276"/>
        <w:ind w:right="0" w:left="708" w:firstLine="0"/>
        <w:jc w:val="both"/>
        <w:rPr>
          <w:rFonts w:ascii="Arial" w:hAnsi="Arial" w:cs="Arial" w:eastAsia="Arial"/>
          <w:color w:val="auto"/>
          <w:spacing w:val="0"/>
          <w:position w:val="0"/>
          <w:sz w:val="30"/>
          <w:shd w:fill="auto" w:val="clear"/>
        </w:rPr>
      </w:pP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w:t>
      </w:r>
      <w:r>
        <w:rPr>
          <w:rFonts w:ascii="Arial" w:hAnsi="Arial" w:cs="Arial" w:eastAsia="Arial"/>
          <w:color w:val="auto"/>
          <w:spacing w:val="0"/>
          <w:position w:val="0"/>
          <w:sz w:val="24"/>
          <w:shd w:fill="auto" w:val="clear"/>
        </w:rPr>
        <w:t xml:space="preserve">Сведения о недвижимом имуществе, имеющем признаки бесхозяйного, могут поступать: </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от исполнительных органов государственной власти Российской Федерации, в  том числе прокуратуры  Солнцевского района;</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субъектов Российской Федерации;</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органов местного самоуправления;</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 результате проведения инвентаризации;</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 основании заявлений юридических и физических лиц;</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иными способами.</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2.2.</w:t>
      </w:r>
      <w:r>
        <w:rPr>
          <w:rFonts w:ascii="Arial" w:hAnsi="Arial" w:cs="Arial" w:eastAsia="Arial"/>
          <w:color w:val="auto"/>
          <w:spacing w:val="0"/>
          <w:position w:val="0"/>
          <w:sz w:val="24"/>
          <w:shd w:fill="auto" w:val="clear"/>
        </w:rPr>
        <w:t xml:space="preserve">Сведения о недвижимом имуществе, имеющим признаки бесхозяйного, вносятся в реестр объектов, имеющих признаки бесхозяйного имущества. </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Форма реестра объектов, имеющих признаки бесхозяйного имущества, утверждается главой администрации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2.3. </w:t>
      </w:r>
      <w:r>
        <w:rPr>
          <w:rFonts w:ascii="Arial" w:hAnsi="Arial" w:cs="Arial" w:eastAsia="Arial"/>
          <w:color w:val="auto"/>
          <w:spacing w:val="0"/>
          <w:position w:val="0"/>
          <w:sz w:val="24"/>
          <w:shd w:fill="auto" w:val="clear"/>
        </w:rPr>
        <w:t xml:space="preserve">При выявлении имущества имеющего признаки бесхозяйного Ответственное лицо осуществляет:</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проверку поступивших сведений об обнаруженных объектах недвижимого имущества, имеющих признаки бесхозяйного;</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сбор и подготовку необходимой информации и документации для подачи документов в орган, осуществляющий государственную регистрацию прав на недвижимое имущество и  сделок с ним, в целях постановки выявленного недвижимого имущества как бесхозяйного;</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подачу документов в орган, осуществляющий государственную регистрацию прав на недвижимое имущество и сделок с ним, в целях постановки выявленного недвижимого имущества как бесхозяйного;</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внесение сведений в реестр объектов, имеющих признаки бесхозяйного имущества;</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подготовку документов для принятия бесхозяйного имущества в собственность муниципального образования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действующим законодательством. </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w:t>
      </w:r>
      <w:r>
        <w:rPr>
          <w:rFonts w:ascii="Arial" w:hAnsi="Arial" w:cs="Arial" w:eastAsia="Arial"/>
          <w:color w:val="auto"/>
          <w:spacing w:val="0"/>
          <w:position w:val="0"/>
          <w:sz w:val="24"/>
          <w:shd w:fill="auto" w:val="clear"/>
        </w:rPr>
        <w:t xml:space="preserve">В целях проведения проверки сведений об обнаруженных объектах, имеющих признаки бесхозяйного, ответственное лицо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которые собственник отказался. </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Документами, подтверждающими, что объект недвижимого имущества не имеет собственника или его собственник неизвестен, являются:</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деятельностиучрежденияюстициипогосударственнойрегистрацииправнанедвижимоеимущество и сделок с ним, документы, подтверждающие, что права на данные объекты недвижимого имущества ими не были зарегистрированы;</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 </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w:t>
      </w:r>
      <w:r>
        <w:rPr>
          <w:rFonts w:ascii="Arial" w:hAnsi="Arial" w:cs="Arial" w:eastAsia="Arial"/>
          <w:color w:val="auto"/>
          <w:spacing w:val="0"/>
          <w:position w:val="0"/>
          <w:sz w:val="24"/>
          <w:shd w:fill="auto" w:val="clear"/>
        </w:rPr>
        <w:t xml:space="preserve">Если в результате проверки будет установлено, что обнаруженное недвижимое имущество отвечает требованиям пункта 1.3 настоящего Положения, ответственное лицо формирует пакет документов, включающий:</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документы, указанные в пункте 2.4 настоящего Положения;</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техническую документацию на объект недвижимости (при наличии);</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кадастровый паспорт на объект недвижимости (при наличии); </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документы, подтверждающие отсутствие проживающих в жилых помещениях, в том числе: акты обследования, выписки из домовой книги, т.д. (представляются в случае, если имуществом являются жилые помещения);</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кадастровый паспорт на земельный участок, на котором расположен объект недвижимости (при наличии);</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иную необходимую документацию. </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признания жилого дома объектом, имеющим признаки бесхозяйного имущества, ответственным лицом собираются и подготавливаются сведения об инженерных коммуникациях, под веденных к дому:</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характеристики и параметры;</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техническое состояние;</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сведения о наличии собственников и балансодержателей, обслуживающих организациях.</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w:t>
      </w:r>
      <w:r>
        <w:rPr>
          <w:rFonts w:ascii="Arial" w:hAnsi="Arial" w:cs="Arial" w:eastAsia="Arial"/>
          <w:color w:val="auto"/>
          <w:spacing w:val="0"/>
          <w:position w:val="0"/>
          <w:sz w:val="24"/>
          <w:shd w:fill="auto" w:val="clear"/>
        </w:rPr>
        <w:t xml:space="preserve">После издания постановления администрации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Зуевского сельсовета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 включении имущества в реестр объектов, имеющих признаки бесхозяйного имущества, ответственное лицо:</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организует работу по сбору документов, содержащих описание объекта недвижимого имущества, в том числе плана объекта недвижимого имущества; </w:t>
      </w:r>
    </w:p>
    <w:p>
      <w:pPr>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готовит заявление в орган, осуществляющий в соответствии с действующим законодательством государственную регистрацию прав на не движимое имущество и сделок с ним, о принятии на учет недвижимого имущества как бесхозяйного; </w:t>
      </w:r>
    </w:p>
    <w:p>
      <w:pPr>
        <w:spacing w:before="0" w:after="0" w:line="276"/>
        <w:ind w:right="0" w:left="0" w:firstLine="720"/>
        <w:jc w:val="both"/>
        <w:rPr>
          <w:rFonts w:ascii="Arial" w:hAnsi="Arial" w:cs="Arial" w:eastAsia="Arial"/>
          <w:color w:val="auto"/>
          <w:spacing w:val="0"/>
          <w:position w:val="0"/>
          <w:sz w:val="24"/>
          <w:shd w:fill="auto" w:val="clear"/>
        </w:rPr>
      </w:pPr>
    </w:p>
    <w:p>
      <w:pPr>
        <w:spacing w:before="0" w:after="0" w:line="276"/>
        <w:ind w:right="0" w:left="708" w:firstLine="0"/>
        <w:jc w:val="center"/>
        <w:rPr>
          <w:rFonts w:ascii="Arial" w:hAnsi="Arial" w:cs="Arial" w:eastAsia="Arial"/>
          <w:color w:val="auto"/>
          <w:spacing w:val="0"/>
          <w:position w:val="0"/>
          <w:sz w:val="30"/>
          <w:shd w:fill="auto" w:val="clear"/>
        </w:rPr>
      </w:pPr>
      <w:r>
        <w:rPr>
          <w:rFonts w:ascii="Arial" w:hAnsi="Arial" w:cs="Arial" w:eastAsia="Arial"/>
          <w:b/>
          <w:color w:val="auto"/>
          <w:spacing w:val="0"/>
          <w:position w:val="0"/>
          <w:sz w:val="30"/>
          <w:shd w:fill="auto" w:val="clear"/>
        </w:rPr>
        <w:t xml:space="preserve">3. </w:t>
      </w:r>
      <w:r>
        <w:rPr>
          <w:rFonts w:ascii="Arial" w:hAnsi="Arial" w:cs="Arial" w:eastAsia="Arial"/>
          <w:b/>
          <w:color w:val="auto"/>
          <w:spacing w:val="0"/>
          <w:position w:val="0"/>
          <w:sz w:val="30"/>
          <w:shd w:fill="auto" w:val="clear"/>
        </w:rPr>
        <w:t xml:space="preserve">Доказывание права собственности на имущество, имеющее признаки бесхозяйного или принятого на учет, как бесхозяйное</w:t>
      </w:r>
      <w:r>
        <w:rPr>
          <w:rFonts w:ascii="Arial" w:hAnsi="Arial" w:cs="Arial" w:eastAsia="Arial"/>
          <w:color w:val="auto"/>
          <w:spacing w:val="0"/>
          <w:position w:val="0"/>
          <w:sz w:val="30"/>
          <w:shd w:fill="auto" w:val="clear"/>
        </w:rPr>
        <w:t xml:space="preserve"> </w:t>
      </w:r>
    </w:p>
    <w:p>
      <w:pPr>
        <w:spacing w:before="0" w:after="0" w:line="276"/>
        <w:ind w:right="0" w:left="708" w:firstLine="0"/>
        <w:jc w:val="center"/>
        <w:rPr>
          <w:rFonts w:ascii="Arial" w:hAnsi="Arial" w:cs="Arial" w:eastAsia="Arial"/>
          <w:color w:val="auto"/>
          <w:spacing w:val="0"/>
          <w:position w:val="0"/>
          <w:sz w:val="30"/>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Если в срок до принятия имущества, имеющего признаки бесхозяйного или принятого на учет как бесхозяйное, в муниципальную собственность объявится собственник данного имущества, доказывание права собственности на него лежит на этом собственнике.</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w:t>
      </w:r>
      <w:r>
        <w:rPr>
          <w:rFonts w:ascii="Arial" w:hAnsi="Arial" w:cs="Arial" w:eastAsia="Arial"/>
          <w:color w:val="auto"/>
          <w:spacing w:val="0"/>
          <w:position w:val="0"/>
          <w:sz w:val="24"/>
          <w:shd w:fill="auto" w:val="clear"/>
        </w:rPr>
        <w:t xml:space="preserve">В случае если собственник докажет право собственности на имущество, имеющее признаки бесхозяйного или принятого на учет как бесхозяйное, ответственное лицо:</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готовит соответствующее постановление администрации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Зуевского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 исключении этого имущества из реестра объектов, имеющих признаки бесхозяйного имущества. </w:t>
      </w:r>
    </w:p>
    <w:p>
      <w:pPr>
        <w:spacing w:before="0" w:after="0" w:line="276"/>
        <w:ind w:right="0" w:left="708" w:firstLine="708"/>
        <w:jc w:val="both"/>
        <w:rPr>
          <w:rFonts w:ascii="Arial" w:hAnsi="Arial" w:cs="Arial" w:eastAsia="Arial"/>
          <w:color w:val="auto"/>
          <w:spacing w:val="0"/>
          <w:position w:val="0"/>
          <w:sz w:val="24"/>
          <w:shd w:fill="auto" w:val="clear"/>
        </w:rPr>
      </w:pPr>
    </w:p>
    <w:p>
      <w:pPr>
        <w:spacing w:before="0" w:after="0" w:line="276"/>
        <w:ind w:right="0" w:left="708" w:firstLine="708"/>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4. </w:t>
      </w:r>
      <w:r>
        <w:rPr>
          <w:rFonts w:ascii="Arial" w:hAnsi="Arial" w:cs="Arial" w:eastAsia="Arial"/>
          <w:b/>
          <w:color w:val="auto"/>
          <w:spacing w:val="0"/>
          <w:position w:val="0"/>
          <w:sz w:val="30"/>
          <w:shd w:fill="auto" w:val="clear"/>
        </w:rPr>
        <w:t xml:space="preserve">Порядок постановки на учет недвижимого имущества, как бесхозяйного </w:t>
      </w:r>
    </w:p>
    <w:p>
      <w:pPr>
        <w:spacing w:before="0" w:after="0" w:line="276"/>
        <w:ind w:right="0" w:left="0" w:firstLine="708"/>
        <w:jc w:val="center"/>
        <w:rPr>
          <w:rFonts w:ascii="Arial" w:hAnsi="Arial" w:cs="Arial" w:eastAsia="Arial"/>
          <w:b/>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w:t>
      </w:r>
      <w:r>
        <w:rPr>
          <w:rFonts w:ascii="Arial" w:hAnsi="Arial" w:cs="Arial" w:eastAsia="Arial"/>
          <w:color w:val="auto"/>
          <w:spacing w:val="0"/>
          <w:position w:val="0"/>
          <w:sz w:val="24"/>
          <w:shd w:fill="auto" w:val="clear"/>
        </w:rPr>
        <w:t xml:space="preserve">Объекты недвижимого имущества, имеющие признаки бесхозяйного имущества, выявленные на территории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Зуевского сельсовета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принимаются на учет в органе, осуществляющем государственную регистрацию прав на недвижимое имущество и сделок с ним, как бесхозяйное имущество.</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w:t>
      </w:r>
      <w:r>
        <w:rPr>
          <w:rFonts w:ascii="Arial" w:hAnsi="Arial" w:cs="Arial" w:eastAsia="Arial"/>
          <w:color w:val="auto"/>
          <w:spacing w:val="0"/>
          <w:position w:val="0"/>
          <w:sz w:val="24"/>
          <w:shd w:fill="auto" w:val="clear"/>
        </w:rPr>
        <w:t xml:space="preserve">Для принятия на учет объектов недвижимого имущества как бесхозяйных ответственное лицо обращается с заявлением в орган, осуществляющий государственную регистрацию прав на недвижимое имущество и сделок с ним.</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 </w:t>
      </w:r>
      <w:r>
        <w:rPr>
          <w:rFonts w:ascii="Arial" w:hAnsi="Arial" w:cs="Arial" w:eastAsia="Arial"/>
          <w:color w:val="auto"/>
          <w:spacing w:val="0"/>
          <w:position w:val="0"/>
          <w:sz w:val="24"/>
          <w:shd w:fill="auto" w:val="clear"/>
        </w:rPr>
        <w:t xml:space="preserve">К заявлению должны быть приложены следующие документы:</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заявление администрации в орган, осуществляющий в соответствии с действующим законодательством государственную регистрацию прав на недвижимое имущество и сделок с ним, о принятии на учет недвижимого имущества как бесхозяйного;</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доверенность на право представления документов, оформленная надлежащим образом;</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 др.);</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документы, подтверждающие наличие собственников обнаруженных объектов недвижимого имущества, либо документы, подтверждающие, что объекты недвижимого имущества не имеют собственников, собственники неизвестны или от права собственности на него собственник отказался. </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 </w:t>
      </w:r>
      <w:r>
        <w:rPr>
          <w:rFonts w:ascii="Arial" w:hAnsi="Arial" w:cs="Arial" w:eastAsia="Arial"/>
          <w:color w:val="auto"/>
          <w:spacing w:val="0"/>
          <w:position w:val="0"/>
          <w:sz w:val="24"/>
          <w:shd w:fill="auto" w:val="clear"/>
        </w:rPr>
        <w:t xml:space="preserve">По истечении года со дня постановки недвижимого имущества на учет как бесхозяйного администрация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обращается в суд с требованием о признании права собственности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это имущество в порядке, предусмотренном Гражданским процессуальным кодексом Российской Федерации. </w:t>
      </w:r>
    </w:p>
    <w:p>
      <w:pPr>
        <w:spacing w:before="0" w:after="0" w:line="276"/>
        <w:ind w:right="0" w:left="708" w:firstLine="708"/>
        <w:jc w:val="both"/>
        <w:rPr>
          <w:rFonts w:ascii="Arial" w:hAnsi="Arial" w:cs="Arial" w:eastAsia="Arial"/>
          <w:color w:val="auto"/>
          <w:spacing w:val="0"/>
          <w:position w:val="0"/>
          <w:sz w:val="24"/>
          <w:shd w:fill="auto" w:val="clear"/>
        </w:rPr>
      </w:pPr>
    </w:p>
    <w:p>
      <w:pPr>
        <w:spacing w:before="0" w:after="0" w:line="276"/>
        <w:ind w:right="0" w:left="708" w:firstLine="708"/>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5.</w:t>
      </w:r>
      <w:r>
        <w:rPr>
          <w:rFonts w:ascii="Arial" w:hAnsi="Arial" w:cs="Arial" w:eastAsia="Arial"/>
          <w:b/>
          <w:color w:val="auto"/>
          <w:spacing w:val="0"/>
          <w:position w:val="0"/>
          <w:sz w:val="30"/>
          <w:shd w:fill="auto" w:val="clear"/>
        </w:rPr>
        <w:t xml:space="preserve">Переход бесхозяйного недвижимого имущества в муниципальную собственность</w:t>
      </w:r>
    </w:p>
    <w:p>
      <w:pPr>
        <w:spacing w:before="0" w:after="0" w:line="276"/>
        <w:ind w:right="0" w:left="708" w:firstLine="708"/>
        <w:jc w:val="left"/>
        <w:rPr>
          <w:rFonts w:ascii="Arial" w:hAnsi="Arial" w:cs="Arial" w:eastAsia="Arial"/>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w:t>
      </w:r>
      <w:r>
        <w:rPr>
          <w:rFonts w:ascii="Arial" w:hAnsi="Arial" w:cs="Arial" w:eastAsia="Arial"/>
          <w:color w:val="auto"/>
          <w:spacing w:val="0"/>
          <w:position w:val="0"/>
          <w:sz w:val="24"/>
          <w:shd w:fill="auto" w:val="clear"/>
        </w:rPr>
        <w:t xml:space="preserve">Право муниципальной собственности на бесхозяйное недвижимое имущество, установленное решением суда, подлежит государственной регистрации в органе, осуществляющем государственную регистрацию прав на недвижимое имущество и сделок с ним.</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5.2. </w:t>
      </w:r>
      <w:r>
        <w:rPr>
          <w:rFonts w:ascii="Arial" w:hAnsi="Arial" w:cs="Arial" w:eastAsia="Arial"/>
          <w:color w:val="auto"/>
          <w:spacing w:val="0"/>
          <w:position w:val="0"/>
          <w:sz w:val="24"/>
          <w:shd w:fill="auto" w:val="clear"/>
        </w:rPr>
        <w:t xml:space="preserve">После вступления в силу решения суда о признании права собственности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бесхозяйное имущество ответственное лицо:</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готовит проект постановления администрации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Зуевского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 принятии бесхозяйного имущества в муниципальную собственность;</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вносит имущество в реестр муниципальной собственности муниципального образования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подает документы в орган, осуществляющий государственную регистрацию прав на недвижимое имущество и сделок с ним, для регистрации права собственности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бесхозяйное имущество.</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