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</w:pPr>
      <w:r>
        <w:object w:dxaOrig="1892" w:dyaOrig="1837">
          <v:rect xmlns:o="urn:schemas-microsoft-com:office:office" xmlns:v="urn:schemas-microsoft-com:vml" id="rectole0000000000" style="width:94.600000pt;height:9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СОБРАНИЕ ДЕПУТАТОВ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СОЛНЦЕВСКОГО РАЙОНА  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10 октября 2017 года                                                                             № 30/8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О внесении изменений и дополнений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решение Собрания депутатов 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6"/>
          <w:shd w:fill="auto" w:val="clear"/>
        </w:rPr>
        <w:t xml:space="preserve">Зуевского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6"/>
          <w:shd w:fill="auto" w:val="clear"/>
        </w:rPr>
        <w:t xml:space="preserve">сельсовета   от 23.09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.2015г.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6"/>
          <w:shd w:fill="auto" w:val="clear"/>
        </w:rPr>
        <w:t xml:space="preserve"> №4/1 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налоге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на имущество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физических лиц</w:t>
      </w:r>
      <w:r>
        <w:rPr>
          <w:rFonts w:ascii="Times New Roman" w:hAnsi="Times New Roman" w:cs="Times New Roman" w:eastAsia="Times New Roman"/>
          <w:b/>
          <w:color w:val="0F1419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1667" w:leader="none"/>
        </w:tabs>
        <w:spacing w:before="194" w:after="194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      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В соответствии с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пунктами 1, 2 статьи 403 Налогового кодекса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в редакции Федерального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закона от 30.11.2016 № 401-ФЗ), на основании протеста прокуратуры Солнцевского района от 15.09.2017 г. № 04-01-2017, Собрание депутатов Зуевского сельсовета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РЕШИЛО:</w:t>
      </w:r>
    </w:p>
    <w:p>
      <w:pPr>
        <w:spacing w:before="194" w:after="194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1. 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Внести следующие изменения и дополнения в решение Собрания депутатов Зуевского сельсовета от 23.09.2015 г. № 4/1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О налоге на имущество физических лиц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»: </w:t>
      </w:r>
    </w:p>
    <w:p>
      <w:pPr>
        <w:spacing w:before="194" w:after="194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1).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Пункт 1 решения Собрания депутатов Зуевского сельсовета от 23.09.2015г. №4/1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О налоге на имущество физических лиц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изложить в новой редакции:</w:t>
      </w:r>
    </w:p>
    <w:p>
      <w:pPr>
        <w:spacing w:before="194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«1.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Установить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на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территории муниципального образования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Солнцевского района Курской области налог на имущество физических лиц.</w:t>
      </w:r>
    </w:p>
    <w:p>
      <w:pPr>
        <w:spacing w:before="194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Налог на имущество физических лиц вводится в действие в соответствии с законодательством Российской Федерации и обязателен к уплате на территории Зуевского сельсовета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194" w:after="194" w:line="240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2.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Настоящее решение вступает в силу со дня его официального опубликования (обнародования)  и распространяется на правоотношения, возникшие с 1 января 2017 года.</w:t>
      </w:r>
    </w:p>
    <w:p>
      <w:pPr>
        <w:spacing w:before="194" w:after="194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            </w:t>
      </w:r>
    </w:p>
    <w:p>
      <w:pPr>
        <w:spacing w:before="194" w:after="194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</w:p>
    <w:p>
      <w:pPr>
        <w:spacing w:before="19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Председатель Собрания депутатов                                                                                               </w:t>
      </w:r>
    </w:p>
    <w:p>
      <w:pPr>
        <w:spacing w:before="19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  <w:t xml:space="preserve">Зуевского сельсовета                                                                          А.Д.Гридасов</w:t>
      </w:r>
    </w:p>
    <w:p>
      <w:pPr>
        <w:spacing w:before="19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</w:p>
    <w:p>
      <w:pPr>
        <w:spacing w:before="194" w:after="194" w:line="240"/>
        <w:ind w:right="0" w:left="0" w:firstLine="0"/>
        <w:jc w:val="left"/>
        <w:rPr>
          <w:rFonts w:ascii="Times New Roman" w:hAnsi="Times New Roman" w:cs="Times New Roman" w:eastAsia="Times New Roman"/>
          <w:color w:val="0F141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И.о.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Главы Зуевского сельсовета                                                      Т.М.Климова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