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object w:dxaOrig="1518" w:dyaOrig="1559">
          <v:rect xmlns:o="urn:schemas-microsoft-com:office:office" xmlns:v="urn:schemas-microsoft-com:vml" id="rectole0000000000" style="width:75.900000pt;height:77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 А С П О Р Я Ж Е Н И 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 21.04.2022 г.                                                                                           №  39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 окончании   отопительного сезона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администрации Зуевского сельсовета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устойчивым изменением температуры в сторону понижения: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  <w:t xml:space="preserve">          1.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  <w:t xml:space="preserve">Окончить отопительный сезон с 18  апреля  2022 г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 за  исполнением  настоящего  распоряжения  оставляю  за  собой.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 вступает в силу с   18  апреля  2023 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06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D2D"/>
          <w:spacing w:val="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  <w:tab/>
        <w:tab/>
        <w:t xml:space="preserve">М.А.Стрекалова</w:t>
      </w:r>
    </w:p>
    <w:tbl>
      <w:tblPr/>
      <w:tblGrid>
        <w:gridCol w:w="719"/>
        <w:gridCol w:w="1670"/>
        <w:gridCol w:w="2491"/>
        <w:gridCol w:w="2060"/>
        <w:gridCol w:w="2415"/>
      </w:tblGrid>
      <w:tr>
        <w:trPr>
          <w:trHeight w:val="12" w:hRule="auto"/>
          <w:jc w:val="left"/>
        </w:trPr>
        <w:tc>
          <w:tcPr>
            <w:tcW w:w="7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