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 О  С  Т  А  Н  О  В  Л  Е  Н  И  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14.02.2023 г.                                                  № 10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определении места  временного складирования снега</w:t>
        <w:br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зимний период года и определении мест временного складирования снега в соответствии со статьёй 14 Федерального закона от 06.10.2003 №131-ФЗ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представлением прокуратуры Солнцевского района от 20.01.2023 г., Администрация Зуевского   сельсовета 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расположенный по адресу: Курская область, Солнцевский  район, с. Зуевка    луг  за  Стройдвором . </w:t>
      </w:r>
    </w:p>
    <w:p>
      <w:pPr>
        <w:numPr>
          <w:ilvl w:val="0"/>
          <w:numId w:val="9"/>
        </w:numPr>
        <w:spacing w:before="0" w:after="0" w:line="24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подготовку указанных мест для приёма снега;</w:t>
      </w:r>
    </w:p>
    <w:p>
      <w:pPr>
        <w:numPr>
          <w:ilvl w:val="0"/>
          <w:numId w:val="9"/>
        </w:numPr>
        <w:spacing w:before="0" w:after="0" w:line="24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организовать приём снега, вывезенного с территории населенных пунктов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опубликовать на официальном сайте муниципального образования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данного постановления оставляю за собой.</w:t>
      </w:r>
    </w:p>
    <w:p>
      <w:pPr>
        <w:spacing w:before="0" w:after="0" w:line="240"/>
        <w:ind w:right="0" w:left="284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Зуевского   сельсовета </w:t>
      </w:r>
    </w:p>
    <w:p>
      <w:pPr>
        <w:tabs>
          <w:tab w:val="left" w:pos="6552" w:leader="none"/>
        </w:tabs>
        <w:spacing w:before="0" w:after="0" w:line="240"/>
        <w:ind w:right="0" w:left="284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  <w:tab/>
        <w:t xml:space="preserve">М.А.Стрекалова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