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08" w:leader="none"/>
          <w:tab w:val="left" w:pos="1416" w:leader="none"/>
          <w:tab w:val="left" w:pos="2124" w:leader="none"/>
          <w:tab w:val="left" w:pos="2832" w:leader="none"/>
          <w:tab w:val="left" w:pos="3540" w:leader="none"/>
          <w:tab w:val="left" w:pos="608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СОБРАНИЕ ДЕПУТАТОВ</w:t>
      </w:r>
    </w:p>
    <w:p>
      <w:pPr>
        <w:tabs>
          <w:tab w:val="left" w:pos="708" w:leader="none"/>
          <w:tab w:val="left" w:pos="1416" w:leader="none"/>
          <w:tab w:val="left" w:pos="2124" w:leader="none"/>
          <w:tab w:val="left" w:pos="2832" w:leader="none"/>
          <w:tab w:val="left" w:pos="3540" w:leader="none"/>
          <w:tab w:val="left" w:pos="608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tabs>
          <w:tab w:val="left" w:pos="708" w:leader="none"/>
          <w:tab w:val="left" w:pos="1416" w:leader="none"/>
          <w:tab w:val="left" w:pos="2124" w:leader="none"/>
          <w:tab w:val="left" w:pos="2832" w:leader="none"/>
          <w:tab w:val="left" w:pos="3540" w:leader="none"/>
          <w:tab w:val="left" w:pos="608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tabs>
          <w:tab w:val="left" w:pos="708" w:leader="none"/>
          <w:tab w:val="left" w:pos="1416" w:leader="none"/>
          <w:tab w:val="left" w:pos="2124" w:leader="none"/>
          <w:tab w:val="left" w:pos="2832" w:leader="none"/>
          <w:tab w:val="left" w:pos="3540" w:leader="none"/>
          <w:tab w:val="left" w:pos="608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tabs>
          <w:tab w:val="left" w:pos="708" w:leader="none"/>
          <w:tab w:val="left" w:pos="1416" w:leader="none"/>
          <w:tab w:val="left" w:pos="2124" w:leader="none"/>
          <w:tab w:val="left" w:pos="2832" w:leader="none"/>
          <w:tab w:val="left" w:pos="3540" w:leader="none"/>
          <w:tab w:val="left" w:pos="608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РЕШЕНИЕ</w:t>
      </w:r>
    </w:p>
    <w:p>
      <w:pPr>
        <w:suppressAutoHyphens w:val="true"/>
        <w:spacing w:before="0" w:after="0" w:line="48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ab/>
        <w:tab/>
        <w:tab/>
      </w:r>
      <w:r>
        <w:rPr>
          <w:rFonts w:ascii="Arial" w:hAnsi="Arial" w:cs="Arial" w:eastAsia="Arial"/>
          <w:b/>
          <w:color w:val="auto"/>
          <w:spacing w:val="0"/>
          <w:position w:val="0"/>
          <w:sz w:val="32"/>
          <w:shd w:fill="auto" w:val="clear"/>
        </w:rPr>
        <w:t xml:space="preserve">22.12.2022 г.                                           №57/9</w:t>
      </w:r>
    </w:p>
    <w:p>
      <w:pPr>
        <w:spacing w:before="0" w:after="200" w:line="276"/>
        <w:ind w:right="85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 передаче части бюджетных полномочий муниципального образования "Зуевский сельсовет" Солнцевского района Курской области по вопросам  </w:t>
      </w:r>
      <w:r>
        <w:rPr>
          <w:rFonts w:ascii="Arial" w:hAnsi="Arial" w:cs="Arial" w:eastAsia="Arial"/>
          <w:b/>
          <w:color w:val="auto"/>
          <w:spacing w:val="0"/>
          <w:position w:val="0"/>
          <w:sz w:val="32"/>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w:t>
      </w:r>
      <w:r>
        <w:rPr>
          <w:rFonts w:ascii="Arial" w:hAnsi="Arial" w:cs="Arial" w:eastAsia="Arial"/>
          <w:b/>
          <w:color w:val="auto"/>
          <w:spacing w:val="0"/>
          <w:position w:val="0"/>
          <w:sz w:val="32"/>
          <w:shd w:fill="auto" w:val="clear"/>
        </w:rPr>
        <w:t xml:space="preserve">муниципальному району "Солнцевский район" Курской области</w:t>
      </w:r>
    </w:p>
    <w:p>
      <w:pPr>
        <w:spacing w:before="0" w:after="20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частью 4 статьи 15</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06.10.2003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131-</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Бюджетным кодексом Российской Федерации Собрание депутатов Зуевского сельсовета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 РЕШИЛО: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Передать муниципальному району "Солнцевский район" Курской области часть </w:t>
      </w:r>
      <w:r>
        <w:rPr>
          <w:rFonts w:ascii="Times New Roman" w:hAnsi="Times New Roman" w:cs="Times New Roman" w:eastAsia="Times New Roman"/>
          <w:color w:val="26282F"/>
          <w:spacing w:val="0"/>
          <w:position w:val="0"/>
          <w:sz w:val="28"/>
          <w:shd w:fill="auto" w:val="clear"/>
        </w:rPr>
        <w:t xml:space="preserve">бюджетных </w:t>
      </w:r>
      <w:r>
        <w:rPr>
          <w:rFonts w:ascii="Times New Roman" w:hAnsi="Times New Roman" w:cs="Times New Roman" w:eastAsia="Times New Roman"/>
          <w:color w:val="auto"/>
          <w:spacing w:val="0"/>
          <w:position w:val="0"/>
          <w:sz w:val="28"/>
          <w:shd w:fill="auto" w:val="clear"/>
        </w:rPr>
        <w:t xml:space="preserve">полномочий муниципального образования "Зуевский сельсовет" Солнцевского района Курской области по вопросам </w:t>
      </w: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Утвердить проект Соглашения "О передаче части бюджетных полномочий муниципального образования "Зуевский сельсовет" Солнцевского района Курской области по вопросам  </w:t>
      </w: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w:t>
      </w: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 Курской области", согласно приложению 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Утвердить проект Регламента взаимодействия при реализации Соглашения "О передаче части бюджетных полномочий муниципального образования "Зуевский сельсовет" Солнцевского района Курской области по вопросам  </w:t>
      </w: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w:t>
      </w: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 Курской области", согласно приложению 2.</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 </w:t>
      </w:r>
      <w:r>
        <w:rPr>
          <w:rFonts w:ascii="Times New Roman" w:hAnsi="Times New Roman" w:cs="Times New Roman" w:eastAsia="Times New Roman"/>
          <w:color w:val="auto"/>
          <w:spacing w:val="0"/>
          <w:position w:val="0"/>
          <w:sz w:val="28"/>
          <w:shd w:fill="auto" w:val="clear"/>
        </w:rPr>
        <w:t xml:space="preserve">Определить, что часть бюджетных полномочий муниципального образования "Зуевский сельсовет" Солнцевского района Курской области по вопросам  </w:t>
      </w: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w:t>
      </w: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 Курской области передается с 1 января 2023 года по 31 декабря 2023 года.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 </w:t>
      </w:r>
      <w:r>
        <w:rPr>
          <w:rFonts w:ascii="Times New Roman" w:hAnsi="Times New Roman" w:cs="Times New Roman" w:eastAsia="Times New Roman"/>
          <w:color w:val="auto"/>
          <w:spacing w:val="0"/>
          <w:position w:val="0"/>
          <w:sz w:val="28"/>
          <w:shd w:fill="auto" w:val="clear"/>
        </w:rPr>
        <w:t xml:space="preserve">Определить, что исполнение полномочий по предмету Соглашения, указанного в пункте 2 настоящего решения, осуществляется за счет иных межбюджетных трансфертов, предоставляемых из бюджета муниципального образования "Зуевский сельсовет" Солнцевского района Курской области в бюджет муниципального района "Солнцевский район" Курской области.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6.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со дня его официального опубликования.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                 Е.А.Муханова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Зуевского сельсовета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М.А. Стрекалова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1</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 Собрание депутатов </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Курской области</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от22.12.2022№57/9</w:t>
      </w: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Соглашение</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передаче части бюджетных полномочий муниципального образования "Зуевский сельсовет" Солнцевского района Курской области по вопросам  </w:t>
      </w: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w:t>
      </w: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 Курской области</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Муниципальное образование "Зуевский сельсовет" Солнцевского района Курской области, именуемое в дальнейшем "Поселение", в лице Главы муниципального образования "Зуевский сельсовет" Солнцевского района Курской области Стрекаловой  М.А., действующего на основании Устава муниципального образования "Зуевский сельсовет" Солнцевского района Курской области, утвержденного решением Собрания депутатов Зуевского сельсовета Солнцевского района Курской области от ___________ №______ (с изменениями) с одной стороны, и, муниципальный район "Солнцевский район" Курской области, именуемый в дальнейшем "Муниципальный район", в лице Главы  Солнцевского района Курской области Енютина Геннадия Дмитриевича, действующего на основании Устава муниципального района "Солнцевский район" Курской области, утвержденного решением Представительного Собрания Солнцевского района Курской области от 07.12.2005 г. №6 (с изменениями), с другой стороны, руководствуясь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статьей 15</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06.10.2003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Бюджетным кодексом Российской Федерации заключили настоящее Соглашение о нижеследующем.</w:t>
      </w:r>
    </w:p>
    <w:p>
      <w:pPr>
        <w:spacing w:before="0" w:after="20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Предмет Соглашения</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Поселение передает Муниципальному району осуществление части своих бюджетных полномочий по вопросам </w:t>
      </w:r>
      <w:r>
        <w:rPr>
          <w:rFonts w:ascii="Times New Roman" w:hAnsi="Times New Roman" w:cs="Times New Roman" w:eastAsia="Times New Roman"/>
          <w:color w:val="000000"/>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(далее  – полномочия)</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Осуществление полномочий по вопросам </w:t>
      </w:r>
      <w:r>
        <w:rPr>
          <w:rFonts w:ascii="Times New Roman" w:hAnsi="Times New Roman" w:cs="Times New Roman" w:eastAsia="Times New Roman"/>
          <w:color w:val="000000"/>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r>
        <w:rPr>
          <w:rFonts w:ascii="Times New Roman" w:hAnsi="Times New Roman" w:cs="Times New Roman" w:eastAsia="Times New Roman"/>
          <w:color w:val="000000"/>
          <w:spacing w:val="0"/>
          <w:position w:val="0"/>
          <w:sz w:val="28"/>
          <w:shd w:fill="auto" w:val="clear"/>
        </w:rPr>
        <w:t xml:space="preserve"> возлагается на Управление финансов Администрации Солнцевского района Курской области, расположенное по адресу: </w:t>
      </w:r>
      <w:r>
        <w:rPr>
          <w:rFonts w:ascii="Times New Roman" w:hAnsi="Times New Roman" w:cs="Times New Roman" w:eastAsia="Times New Roman"/>
          <w:color w:val="auto"/>
          <w:spacing w:val="0"/>
          <w:position w:val="0"/>
          <w:sz w:val="28"/>
          <w:shd w:fill="auto" w:val="clear"/>
        </w:rPr>
        <w:t xml:space="preserve">Курская область, Солнцевский район, п. Солнцево, ул. Ленина 44.</w:t>
      </w:r>
    </w:p>
    <w:p>
      <w:pPr>
        <w:spacing w:before="0" w:after="0" w:line="276"/>
        <w:ind w:right="0" w:left="0" w:firstLine="709"/>
        <w:jc w:val="both"/>
        <w:rPr>
          <w:rFonts w:ascii="Times New Roman" w:hAnsi="Times New Roman" w:cs="Times New Roman" w:eastAsia="Times New Roman"/>
          <w:b/>
          <w:color w:val="000000"/>
          <w:spacing w:val="0"/>
          <w:position w:val="0"/>
          <w:sz w:val="28"/>
          <w:shd w:fill="auto" w:val="clear"/>
        </w:rPr>
      </w:pPr>
    </w:p>
    <w:p>
      <w:pPr>
        <w:spacing w:before="0" w:after="200" w:line="276"/>
        <w:ind w:right="0" w:left="72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Права и обязанности Поселения при осуществлении</w:t>
      </w:r>
    </w:p>
    <w:p>
      <w:pPr>
        <w:spacing w:before="0" w:after="200" w:line="276"/>
        <w:ind w:right="0" w:left="72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Муниципальным районом переданной части полномочий</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2.1. </w:t>
      </w:r>
      <w:r>
        <w:rPr>
          <w:rFonts w:ascii="Times New Roman" w:hAnsi="Times New Roman" w:cs="Times New Roman" w:eastAsia="Times New Roman"/>
          <w:color w:val="000000"/>
          <w:spacing w:val="0"/>
          <w:position w:val="0"/>
          <w:sz w:val="28"/>
          <w:shd w:fill="auto" w:val="clear"/>
        </w:rPr>
        <w:t xml:space="preserve">Поселение при осуществлении Муниципальным районом переданных полномочий вправе:</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издавать в пределах своей компетенции нормативные правовые акты по вопросам осуществления Муниципальным районом переданной части бюджетных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запрашивать и получать в установленном порядке от Муниципального района необходимые материалы и информацию, связанные с осуществлением им переданной части бюджетных полномочий, а также с использованием предоставленных на эти цели финансовых средств.</w:t>
      </w:r>
    </w:p>
    <w:p>
      <w:pPr>
        <w:tabs>
          <w:tab w:val="left" w:pos="1360" w:leader="none"/>
        </w:tabs>
        <w:spacing w:before="0" w:after="0" w:line="276"/>
        <w:ind w:right="0" w:left="0" w:firstLine="709"/>
        <w:jc w:val="both"/>
        <w:rPr>
          <w:rFonts w:ascii="Times New Roman" w:hAnsi="Times New Roman" w:cs="Times New Roman" w:eastAsia="Times New Roman"/>
          <w:color w:val="000000"/>
          <w:spacing w:val="3"/>
          <w:position w:val="0"/>
          <w:sz w:val="28"/>
          <w:shd w:fill="auto" w:val="clear"/>
        </w:rPr>
      </w:pPr>
      <w:r>
        <w:rPr>
          <w:rFonts w:ascii="Times New Roman" w:hAnsi="Times New Roman" w:cs="Times New Roman" w:eastAsia="Times New Roman"/>
          <w:color w:val="000000"/>
          <w:spacing w:val="3"/>
          <w:position w:val="0"/>
          <w:sz w:val="28"/>
          <w:shd w:fill="auto" w:val="clear"/>
        </w:rPr>
        <w:t xml:space="preserve">2.2. </w:t>
      </w:r>
      <w:r>
        <w:rPr>
          <w:rFonts w:ascii="Times New Roman" w:hAnsi="Times New Roman" w:cs="Times New Roman" w:eastAsia="Times New Roman"/>
          <w:color w:val="000000"/>
          <w:spacing w:val="3"/>
          <w:position w:val="0"/>
          <w:sz w:val="28"/>
          <w:shd w:fill="auto" w:val="clear"/>
        </w:rPr>
        <w:t xml:space="preserve">Поселение </w:t>
      </w:r>
      <w:r>
        <w:rPr>
          <w:rFonts w:ascii="Times New Roman" w:hAnsi="Times New Roman" w:cs="Times New Roman" w:eastAsia="Times New Roman"/>
          <w:color w:val="auto"/>
          <w:spacing w:val="3"/>
          <w:position w:val="0"/>
          <w:sz w:val="28"/>
          <w:shd w:fill="auto" w:val="clear"/>
        </w:rPr>
        <w:t xml:space="preserve">при осуществлении Муниципальным районом переданных полномочий </w:t>
      </w:r>
      <w:r>
        <w:rPr>
          <w:rFonts w:ascii="Times New Roman" w:hAnsi="Times New Roman" w:cs="Times New Roman" w:eastAsia="Times New Roman"/>
          <w:color w:val="000000"/>
          <w:spacing w:val="3"/>
          <w:position w:val="0"/>
          <w:sz w:val="28"/>
          <w:shd w:fill="auto" w:val="clear"/>
        </w:rPr>
        <w:t xml:space="preserve">обязано:</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обеспечивать передачу Муниципальному району финансовых средств, необходимых для осуществления переданной части бюджетных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осуществлять контроль за исполнением Муниципальным районом переданной части  бюджетных полномочий, а также за использованием предоставленных на эти цели финансовых средств и материальных ресурсов;</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оказывать консультативную и методическую помощь Муниципальному району в его деятельности по осуществлению части переданных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p>
    <w:p>
      <w:pPr>
        <w:numPr>
          <w:ilvl w:val="0"/>
          <w:numId w:val="21"/>
        </w:numPr>
        <w:spacing w:before="0" w:after="0" w:line="276"/>
        <w:ind w:right="0" w:left="720" w:hanging="36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Права и обязанности Муниципального района при осуществлении переданной части полномочий</w:t>
      </w:r>
    </w:p>
    <w:p>
      <w:pPr>
        <w:spacing w:before="0" w:after="0" w:line="276"/>
        <w:ind w:right="0" w:left="720" w:firstLine="0"/>
        <w:jc w:val="center"/>
        <w:rPr>
          <w:rFonts w:ascii="Times New Roman" w:hAnsi="Times New Roman" w:cs="Times New Roman" w:eastAsia="Times New Roman"/>
          <w:b/>
          <w:color w:val="000000"/>
          <w:spacing w:val="0"/>
          <w:position w:val="0"/>
          <w:sz w:val="28"/>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3.1. </w:t>
      </w:r>
      <w:r>
        <w:rPr>
          <w:rFonts w:ascii="Times New Roman" w:hAnsi="Times New Roman" w:cs="Times New Roman" w:eastAsia="Times New Roman"/>
          <w:color w:val="000000"/>
          <w:spacing w:val="0"/>
          <w:position w:val="0"/>
          <w:sz w:val="28"/>
          <w:shd w:fill="auto" w:val="clear"/>
        </w:rPr>
        <w:t xml:space="preserve">Муниципальный район при осуществлении переданных  полномочий вправе:</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самостоятельно организовывать деятельность по осуществлению переданной части бюджетных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на финансовое обеспечение переданной части полномочий за счет предоставляемых муниципальному району "Солнцевский район" Курской области иных межбюджетных трансфертов из бюджета поселения;</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на обеспечение осуществления переданной части бюджетных полномочий необходимыми материальными ресурсами;</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принимать муниципальные правовые акты по вопросам осуществления переданных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дополнительно использовать собственные финансовые средства и материальные ресурсы для осуществления переданной части бюджетных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вносить предложения по совершенствованию деятельности, связанной с осуществлением переданной части бюджетных полномочий (Поселение в срок до семи календарных дней со дня получения указанных предложений информирует Муниципальный район о результатах рассмотрения - об учете или нецелесообразности учета указанных предложений);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получать разъяснения и методическую помощь от Поселения  по вопросам осуществления переданной части  бюджетных полномочий (Поселение в срок до семи календарных дней со дня получения запроса на разъяснение в письменном виде информирует Муниципальный район).</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3.2. </w:t>
      </w:r>
      <w:r>
        <w:rPr>
          <w:rFonts w:ascii="Times New Roman" w:hAnsi="Times New Roman" w:cs="Times New Roman" w:eastAsia="Times New Roman"/>
          <w:color w:val="000000"/>
          <w:spacing w:val="0"/>
          <w:position w:val="0"/>
          <w:sz w:val="28"/>
          <w:shd w:fill="FFFFFF" w:val="clear"/>
        </w:rPr>
        <w:t xml:space="preserve">Муниципальный район при осуществлении переданных  полномочий обязан:</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осуществлять переданную часть бюджетных полномочий в соответствии с законодательством Российской Федерации,  законодательством Курской области, правовыми актами органов местного самоуправления муниципального района и Поселения;</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обеспечивать целевое, эффективное и рациональное использование материальных ресурсов и финансовых средств, выделенных из бюджета Поселения на осуществление переданных полномочий;</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представлять Поселению необходимые документы и информацию, связанные с осуществлением переданных  полномочий, а также с использованием выделенных на эти цели финансовых средств;</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в случае прекращения осуществления переданных  полномочий возвратить неиспользованные финансовые средства и материальные ресурсы.</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Финансовые средства, необходимые для осуществления переданной части бюджетных полномочий</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4.1. </w:t>
      </w:r>
      <w:r>
        <w:rPr>
          <w:rFonts w:ascii="Times New Roman" w:hAnsi="Times New Roman" w:cs="Times New Roman" w:eastAsia="Times New Roman"/>
          <w:color w:val="000000"/>
          <w:spacing w:val="0"/>
          <w:position w:val="0"/>
          <w:sz w:val="28"/>
          <w:shd w:fill="auto" w:val="clear"/>
        </w:rPr>
        <w:t xml:space="preserve">Финансовое обеспечение переданной Муниципальному району части бюджетных полномочий по решению вопросов местного значения осуществляется за счет, представляемых бюджету муниципального района "Солнцевский район" Курской области, межбюджетных трансфертов в виде иных межбюджетных трансфертов из бюджета Поселения в соответствии с </w:t>
      </w:r>
      <w:hyperlink xmlns:r="http://schemas.openxmlformats.org/officeDocument/2006/relationships" r:id="docRId2">
        <w:r>
          <w:rPr>
            <w:rFonts w:ascii="Times New Roman" w:hAnsi="Times New Roman" w:cs="Times New Roman" w:eastAsia="Times New Roman"/>
            <w:color w:val="000000"/>
            <w:spacing w:val="0"/>
            <w:position w:val="0"/>
            <w:sz w:val="28"/>
            <w:u w:val="single"/>
            <w:shd w:fill="auto" w:val="clear"/>
          </w:rPr>
          <w:t xml:space="preserve">Бюджетным кодексом</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Российской Федерации согласно пункту 4.3 настоящего Соглашения. </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4.2. </w:t>
      </w:r>
      <w:r>
        <w:rPr>
          <w:rFonts w:ascii="Times New Roman" w:hAnsi="Times New Roman" w:cs="Times New Roman" w:eastAsia="Times New Roman"/>
          <w:color w:val="000000"/>
          <w:spacing w:val="0"/>
          <w:position w:val="0"/>
          <w:sz w:val="28"/>
          <w:shd w:fill="auto" w:val="clear"/>
        </w:rPr>
        <w:t xml:space="preserve">Объем иных межбюджетных трансфертов, предоставляемых бюджету Муниципального района для осуществления переданных полномочий, устанавливается решением Собрания депутатов Зуевского сельсовета Солнцевского района Курской области о бюджете муниципального образования "Зуевский сельсовет" Солнцевского района Курской области на очередной финансовый год и на плановый период.</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Объем принимаемых иных межбюджетных трансфертов, предоставляемых бюджету муниципального района "Солнцевский район" Курской области для осуществления переданных полномочий, устанавливается решением Представительного Собрания Солнцевского района Курской области о бюджете муниципального района "Солнцевский район" Курской области на очередной финансовый год и на плановый период.</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4.3. </w:t>
      </w:r>
      <w:r>
        <w:rPr>
          <w:rFonts w:ascii="Times New Roman" w:hAnsi="Times New Roman" w:cs="Times New Roman" w:eastAsia="Times New Roman"/>
          <w:color w:val="000000"/>
          <w:spacing w:val="0"/>
          <w:position w:val="0"/>
          <w:sz w:val="28"/>
          <w:shd w:fill="auto" w:val="clear"/>
        </w:rPr>
        <w:t xml:space="preserve">Расчет объема иных межбюджетных трансфертов, предоставляемых бюджету муниципального района "Солнцевский район" Курской области  для осуществления переданной части бюджетных полномочий, производится в соответствии методикой расчета объема иных межбюджетных трансфертов из бюджета муниципального образования "Зуевский сельсовет" Солнцевского района Курской области  бюджету муниципального района "Солнцевский район" Курской области согласно приложению 1 к настоящему Соглашению.</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Размер иных межбюджетных трансфертов, направляемых на осуществление переданной части бюджетных полномочий, устанавливается в размере _______(______) руб. на период, указанный в разделе 7 настоящего Соглашения.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4.4. </w:t>
      </w:r>
      <w:r>
        <w:rPr>
          <w:rFonts w:ascii="Times New Roman" w:hAnsi="Times New Roman" w:cs="Times New Roman" w:eastAsia="Times New Roman"/>
          <w:color w:val="000000"/>
          <w:spacing w:val="0"/>
          <w:position w:val="0"/>
          <w:sz w:val="28"/>
          <w:shd w:fill="auto" w:val="clear"/>
        </w:rPr>
        <w:t xml:space="preserve">Иные межбюджетные трансферты перечисляются из бюджета муниципального образования "Зуевский сельсовет" Солнцевского района в бюджет муниципального района "Солнцевский район" Курской области ежемесячно до 2 числа каждого месяца следующего за отчетным на основании графика перечисления иных межбюджетных трансфертов, согласно приложению 3 к настоящему Соглашению.</w:t>
      </w:r>
    </w:p>
    <w:p>
      <w:pPr>
        <w:spacing w:before="0" w:after="20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Перечисление иных межбюджетных трансфертов осуществляется по следующим реквизитам: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Солнцевского  района</w:t>
      </w:r>
      <w:r>
        <w:rPr>
          <w:rFonts w:ascii="Calibri" w:hAnsi="Calibri" w:cs="Calibri" w:eastAsia="Calibri"/>
          <w:color w:val="auto"/>
          <w:spacing w:val="0"/>
          <w:position w:val="0"/>
          <w:sz w:val="16"/>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 Юридический адрес:</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306120 Курская  область, п.Солнцево ул.Ленина, 44</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Банковские реквизиты:                                                                                                        </w:t>
      </w:r>
      <w:r>
        <w:rPr>
          <w:rFonts w:ascii="Times New Roman" w:hAnsi="Times New Roman" w:cs="Times New Roman" w:eastAsia="Times New Roman"/>
          <w:color w:val="auto"/>
          <w:spacing w:val="0"/>
          <w:position w:val="0"/>
          <w:sz w:val="27"/>
          <w:shd w:fill="auto" w:val="clear"/>
        </w:rPr>
        <w:t xml:space="preserve">БИК 013807906 Банк: ОТДЕЛЕНИЕ КУРСК  БАНКА РОССИИ//УФК ПО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7"/>
          <w:shd w:fill="auto" w:val="clear"/>
        </w:rPr>
        <w:t xml:space="preserve">КУРСКОЙ ОБЛАСТИ г. Курск. Единый казначейский счет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40102810545370000038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7"/>
          <w:shd w:fill="auto" w:val="clear"/>
        </w:rPr>
        <w:t xml:space="preserve">Казначейский счет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03100643000000014400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л/с 04443028140 УФК по Курской области</w:t>
      </w:r>
      <w:r>
        <w:rPr>
          <w:rFonts w:ascii="Times New Roman" w:hAnsi="Times New Roman" w:cs="Times New Roman" w:eastAsia="Times New Roman"/>
          <w:color w:val="auto"/>
          <w:spacing w:val="0"/>
          <w:position w:val="0"/>
          <w:sz w:val="28"/>
          <w:shd w:fill="auto" w:val="clear"/>
        </w:rPr>
        <w:t xml:space="preserve"> (Управление финансов Администрации Солнцевского района Курской области) г. Курск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7"/>
          <w:shd w:fill="auto" w:val="clear"/>
        </w:rPr>
        <w:t xml:space="preserve">ИНН 4622902160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КПП 462201001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7"/>
          <w:shd w:fill="auto" w:val="clear"/>
        </w:rPr>
        <w:t xml:space="preserve">ОГРН 1064614000043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ОКТМО 38638151051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КБК доходов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7"/>
          <w:shd w:fill="auto" w:val="clear"/>
        </w:rPr>
        <w:t xml:space="preserve">003 2 02 40014 05 0000 150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4.5. </w:t>
      </w:r>
      <w:r>
        <w:rPr>
          <w:rFonts w:ascii="Times New Roman" w:hAnsi="Times New Roman" w:cs="Times New Roman" w:eastAsia="Times New Roman"/>
          <w:color w:val="000000"/>
          <w:spacing w:val="0"/>
          <w:position w:val="0"/>
          <w:sz w:val="28"/>
          <w:shd w:fill="auto" w:val="clear"/>
        </w:rPr>
        <w:t xml:space="preserve">Муниципальному району запрещается использование финансовых средств, полученных на осуществление указанных в разделе 1 настоящего Соглашения полномочий на иные цели.</w:t>
      </w:r>
    </w:p>
    <w:p>
      <w:pPr>
        <w:tabs>
          <w:tab w:val="left" w:pos="8610" w:leader="none"/>
        </w:tabs>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Порядок передачи и использования материальных ресурсов</w:t>
      </w:r>
    </w:p>
    <w:p>
      <w:pPr>
        <w:spacing w:before="0" w:after="20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5.1. </w:t>
      </w:r>
      <w:r>
        <w:rPr>
          <w:rFonts w:ascii="Times New Roman" w:hAnsi="Times New Roman" w:cs="Times New Roman" w:eastAsia="Times New Roman"/>
          <w:color w:val="000000"/>
          <w:spacing w:val="0"/>
          <w:position w:val="0"/>
          <w:sz w:val="28"/>
          <w:shd w:fill="FFFFFF" w:val="clear"/>
        </w:rPr>
        <w:t xml:space="preserve">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w:t>
      </w:r>
    </w:p>
    <w:p>
      <w:pPr>
        <w:spacing w:before="0" w:after="20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5.2. </w:t>
      </w:r>
      <w:r>
        <w:rPr>
          <w:rFonts w:ascii="Times New Roman" w:hAnsi="Times New Roman" w:cs="Times New Roman" w:eastAsia="Times New Roman"/>
          <w:color w:val="000000"/>
          <w:spacing w:val="0"/>
          <w:position w:val="0"/>
          <w:sz w:val="28"/>
          <w:shd w:fill="FFFFFF" w:val="clear"/>
        </w:rPr>
        <w:t xml:space="preserve">Передача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материальных</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средств производится по акту приема-передачи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между Администрацией Поселения и Администрацией Муниципального района.</w:t>
      </w:r>
    </w:p>
    <w:p>
      <w:pPr>
        <w:spacing w:before="0" w:after="20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5.3. </w:t>
      </w:r>
      <w:r>
        <w:rPr>
          <w:rFonts w:ascii="Times New Roman" w:hAnsi="Times New Roman" w:cs="Times New Roman" w:eastAsia="Times New Roman"/>
          <w:color w:val="000000"/>
          <w:spacing w:val="0"/>
          <w:position w:val="0"/>
          <w:sz w:val="28"/>
          <w:shd w:fill="FFFFFF" w:val="clear"/>
        </w:rPr>
        <w:t xml:space="preserve">Органам местного самоуправления Муниципального района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Порядок осуществления Поселением контроля над осуществлением части переданных полномочий</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6.1. </w:t>
      </w:r>
      <w:r>
        <w:rPr>
          <w:rFonts w:ascii="Times New Roman" w:hAnsi="Times New Roman" w:cs="Times New Roman" w:eastAsia="Times New Roman"/>
          <w:color w:val="000000"/>
          <w:spacing w:val="0"/>
          <w:position w:val="0"/>
          <w:sz w:val="28"/>
          <w:shd w:fill="auto" w:val="clear"/>
        </w:rPr>
        <w:t xml:space="preserve">Контроль за осуществлением  Муниципальным районом  части переданных в соответствии с настоящим Соглашением бюджетных полномочий, осуществляется Администрацией Поселения в форме анализа представленных Муниципальным районом отчета о расходовании иных межбюджетных трансфертов на осуществление переданных  полномочий.</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6.2. </w:t>
      </w:r>
      <w:r>
        <w:rPr>
          <w:rFonts w:ascii="Times New Roman" w:hAnsi="Times New Roman" w:cs="Times New Roman" w:eastAsia="Times New Roman"/>
          <w:color w:val="000000"/>
          <w:spacing w:val="0"/>
          <w:position w:val="0"/>
          <w:sz w:val="28"/>
          <w:shd w:fill="FFFFFF" w:val="clear"/>
        </w:rPr>
        <w:t xml:space="preserve">Поселение вправе запрашивать и получать в срок до семи календарных дней, информацию в письменном виде, материалы и документы (в том числе по целевому использованию финансовых средств и материальных ресурсов) от Муниципального района об осуществлении им части переданных бюджетных полномочий.</w:t>
      </w: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Срок действия Соглашения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7.1. </w:t>
      </w:r>
      <w:r>
        <w:rPr>
          <w:rFonts w:ascii="Times New Roman" w:hAnsi="Times New Roman" w:cs="Times New Roman" w:eastAsia="Times New Roman"/>
          <w:color w:val="000000"/>
          <w:spacing w:val="0"/>
          <w:position w:val="0"/>
          <w:sz w:val="28"/>
          <w:shd w:fill="auto" w:val="clear"/>
        </w:rPr>
        <w:t xml:space="preserve">Настоящее Соглашение заключается на период с 1 января 2023    года по 31декабря 2023 года.</w:t>
      </w: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Основания и порядок прекращения действий Соглашения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8.1. </w:t>
      </w:r>
      <w:r>
        <w:rPr>
          <w:rFonts w:ascii="Times New Roman" w:hAnsi="Times New Roman" w:cs="Times New Roman" w:eastAsia="Times New Roman"/>
          <w:color w:val="000000"/>
          <w:spacing w:val="0"/>
          <w:position w:val="0"/>
          <w:sz w:val="28"/>
          <w:shd w:fill="auto" w:val="clear"/>
        </w:rPr>
        <w:t xml:space="preserve">Настоящее Соглашение прекращает действие по окончанию срока, указанного в пункте 7.1.</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Настоящее Соглашение может быть прекращено досрочно:</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 соглашению сторон;</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 случае неисполнения или ненадлежащего исполнения одной из сторон своих обязательств.</w:t>
      </w:r>
    </w:p>
    <w:p>
      <w:pPr>
        <w:spacing w:before="0" w:after="20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8.2. </w:t>
      </w:r>
      <w:r>
        <w:rPr>
          <w:rFonts w:ascii="Times New Roman" w:hAnsi="Times New Roman" w:cs="Times New Roman" w:eastAsia="Times New Roman"/>
          <w:color w:val="000000"/>
          <w:spacing w:val="0"/>
          <w:position w:val="0"/>
          <w:sz w:val="28"/>
          <w:shd w:fill="FFFFFF" w:val="clear"/>
        </w:rPr>
        <w:t xml:space="preserve">В случае наступления одного из оснований, указанных 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пункте 8.2 настоящего Соглашения: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если инициатором является Поселение –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Муниципального района.  В течение 10 календарных дней Муниципальный район осуществляет проверку фактов,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 если факты подтвердились, в случае – если факты не подтвердились – об отклонении доводов, указанных в уведомлении.</w:t>
      </w:r>
    </w:p>
    <w:p>
      <w:pPr>
        <w:spacing w:before="0" w:after="20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если инициатором является Муниципальный район – Муниципальный район направляет уведомление о расторжении с указанием на факты неисполнения или ненадлежащего исполнения Поселением  обязательств в Администрацию  Поселения.  В течение 10 календарных дней Поселение осуществляет проверку фактов, по результатам проверки в течение 5 календарных дней направляет в Администрацию Муниципального района информацию о разработке проекта решения о прекращении действия соглашения – если факты подтвердились, в случае – если факты не подтвердились – об отклонении доводов, указанных в уведомлении.</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8.3. </w:t>
      </w:r>
      <w:r>
        <w:rPr>
          <w:rFonts w:ascii="Times New Roman" w:hAnsi="Times New Roman" w:cs="Times New Roman" w:eastAsia="Times New Roman"/>
          <w:color w:val="000000"/>
          <w:spacing w:val="0"/>
          <w:position w:val="0"/>
          <w:sz w:val="28"/>
          <w:shd w:fill="auto" w:val="clear"/>
        </w:rPr>
        <w:t xml:space="preserve">Прекращение осуществления Муниципального района переданных полномочий влечет за собой возврат неиспользованных финансовых и материальных средств, переданных для осуществления полномочий.</w:t>
      </w:r>
    </w:p>
    <w:p>
      <w:pPr>
        <w:spacing w:before="0" w:after="200" w:line="276"/>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Порядок предоставления отчетности об осуществлении части переданных бюджетных полномочий</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 </w:t>
      </w:r>
      <w:r>
        <w:rPr>
          <w:rFonts w:ascii="Times New Roman" w:hAnsi="Times New Roman" w:cs="Times New Roman" w:eastAsia="Times New Roman"/>
          <w:color w:val="000000"/>
          <w:spacing w:val="0"/>
          <w:position w:val="0"/>
          <w:sz w:val="28"/>
          <w:shd w:fill="auto" w:val="clear"/>
        </w:rPr>
        <w:t xml:space="preserve">Муниципальный район ежеквартально представляет Поселению в срок до 20 числа месяца, следующего за отчетным кварталом отчетность об использовании выделенных финансовых средств  указанных в разделе 1 настоящего Соглашения полномочий, по форме согласно приложению 3 к настоящему Соглашению.</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Отчет, указанный в настоящем пункте, составляется и направляется на бумажном  носителе.</w:t>
      </w:r>
    </w:p>
    <w:p>
      <w:pPr>
        <w:spacing w:before="0" w:after="200" w:line="276"/>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Финансовые санкции за неисполнение Соглашения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10.1. </w:t>
      </w:r>
      <w:r>
        <w:rPr>
          <w:rFonts w:ascii="Times New Roman" w:hAnsi="Times New Roman" w:cs="Times New Roman" w:eastAsia="Times New Roman"/>
          <w:color w:val="000000"/>
          <w:spacing w:val="0"/>
          <w:position w:val="0"/>
          <w:sz w:val="28"/>
          <w:shd w:fill="auto" w:val="clear"/>
        </w:rPr>
        <w:t xml:space="preserve">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pPr>
        <w:spacing w:before="0" w:after="200" w:line="276"/>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Порядок внесения изменений в Соглашение</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11.1. </w:t>
      </w:r>
      <w:r>
        <w:rPr>
          <w:rFonts w:ascii="Times New Roman" w:hAnsi="Times New Roman" w:cs="Times New Roman" w:eastAsia="Times New Roman"/>
          <w:color w:val="000000"/>
          <w:spacing w:val="0"/>
          <w:position w:val="0"/>
          <w:sz w:val="28"/>
          <w:shd w:fill="auto" w:val="clear"/>
        </w:rPr>
        <w:t xml:space="preserve">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12. </w:t>
      </w:r>
      <w:r>
        <w:rPr>
          <w:rFonts w:ascii="Times New Roman" w:hAnsi="Times New Roman" w:cs="Times New Roman" w:eastAsia="Times New Roman"/>
          <w:b/>
          <w:color w:val="000000"/>
          <w:spacing w:val="0"/>
          <w:position w:val="0"/>
          <w:sz w:val="28"/>
          <w:shd w:fill="auto" w:val="clear"/>
        </w:rPr>
        <w:t xml:space="preserve">Заключительные положения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12.1. </w:t>
      </w:r>
      <w:r>
        <w:rPr>
          <w:rFonts w:ascii="Times New Roman" w:hAnsi="Times New Roman" w:cs="Times New Roman" w:eastAsia="Times New Roman"/>
          <w:color w:val="000000"/>
          <w:spacing w:val="0"/>
          <w:position w:val="0"/>
          <w:sz w:val="28"/>
          <w:shd w:fill="auto" w:val="clear"/>
        </w:rPr>
        <w:t xml:space="preserve">Настоящее Соглашение составлено в двух экземплярах, имеющих равную юридическую силу, по одному для каждой из сторон.</w:t>
      </w:r>
    </w:p>
    <w:p>
      <w:pPr>
        <w:spacing w:before="0" w:after="200" w:line="276"/>
        <w:ind w:right="0" w:left="0" w:firstLine="720"/>
        <w:jc w:val="center"/>
        <w:rPr>
          <w:rFonts w:ascii="Times New Roman" w:hAnsi="Times New Roman" w:cs="Times New Roman" w:eastAsia="Times New Roman"/>
          <w:b/>
          <w:color w:val="000000"/>
          <w:spacing w:val="0"/>
          <w:position w:val="0"/>
          <w:sz w:val="28"/>
          <w:shd w:fill="auto" w:val="clear"/>
        </w:rPr>
      </w:pPr>
    </w:p>
    <w:p>
      <w:pPr>
        <w:spacing w:before="0" w:after="200" w:line="276"/>
        <w:ind w:right="0" w:left="0" w:firstLine="720"/>
        <w:jc w:val="center"/>
        <w:rPr>
          <w:rFonts w:ascii="Times New Roman" w:hAnsi="Times New Roman" w:cs="Times New Roman" w:eastAsia="Times New Roman"/>
          <w:b/>
          <w:color w:val="000000"/>
          <w:spacing w:val="0"/>
          <w:position w:val="0"/>
          <w:sz w:val="28"/>
          <w:shd w:fill="auto" w:val="clear"/>
        </w:rPr>
      </w:pPr>
    </w:p>
    <w:p>
      <w:pPr>
        <w:spacing w:before="0" w:after="200" w:line="276"/>
        <w:ind w:right="0" w:left="0" w:firstLine="720"/>
        <w:jc w:val="center"/>
        <w:rPr>
          <w:rFonts w:ascii="Times New Roman" w:hAnsi="Times New Roman" w:cs="Times New Roman" w:eastAsia="Times New Roman"/>
          <w:b/>
          <w:color w:val="000000"/>
          <w:spacing w:val="0"/>
          <w:position w:val="0"/>
          <w:sz w:val="28"/>
          <w:shd w:fill="auto" w:val="clear"/>
        </w:rPr>
      </w:pPr>
    </w:p>
    <w:p>
      <w:pPr>
        <w:spacing w:before="0" w:after="200" w:line="276"/>
        <w:ind w:right="0" w:left="0" w:firstLine="720"/>
        <w:jc w:val="center"/>
        <w:rPr>
          <w:rFonts w:ascii="Times New Roman" w:hAnsi="Times New Roman" w:cs="Times New Roman" w:eastAsia="Times New Roman"/>
          <w:b/>
          <w:color w:val="000000"/>
          <w:spacing w:val="0"/>
          <w:position w:val="0"/>
          <w:sz w:val="28"/>
          <w:shd w:fill="auto" w:val="clear"/>
        </w:rPr>
      </w:pPr>
    </w:p>
    <w:p>
      <w:pPr>
        <w:spacing w:before="0" w:after="200" w:line="276"/>
        <w:ind w:right="0" w:left="0" w:firstLine="72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13. </w:t>
      </w:r>
      <w:r>
        <w:rPr>
          <w:rFonts w:ascii="Times New Roman" w:hAnsi="Times New Roman" w:cs="Times New Roman" w:eastAsia="Times New Roman"/>
          <w:b/>
          <w:color w:val="000000"/>
          <w:spacing w:val="0"/>
          <w:position w:val="0"/>
          <w:sz w:val="28"/>
          <w:shd w:fill="auto" w:val="clear"/>
        </w:rPr>
        <w:t xml:space="preserve">Подписи сторон</w:t>
      </w:r>
    </w:p>
    <w:p>
      <w:pPr>
        <w:spacing w:before="0" w:after="20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Поселение                                                         Муниципальный район</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Администрация  Солнцевского     Солнцевского района                                        Курской области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306137, Курская обл., Солнцевский   Адрес: 306120, Курская обл.,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р-он, с. Зуевка, ул. Центральная, д.8                рп. Солнцево, ул. Ленина, 44</w:t>
        <w:tab/>
        <w:tab/>
        <w:tab/>
        <w:tab/>
        <w:tab/>
        <w:tab/>
        <w:tab/>
        <w:tab/>
        <w:tab/>
        <w:t xml:space="preserve">    </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auto"/>
          <w:spacing w:val="0"/>
          <w:position w:val="0"/>
          <w:sz w:val="24"/>
          <w:shd w:fill="auto" w:val="clear"/>
        </w:rPr>
        <w:tab/>
        <w:tab/>
        <w:tab/>
        <w:tab/>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                              Глава Солнцевского района Солнцевского района Курской области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   </w:t>
      </w:r>
      <w:r>
        <w:rPr>
          <w:rFonts w:ascii="Times New Roman" w:hAnsi="Times New Roman" w:cs="Times New Roman" w:eastAsia="Times New Roman"/>
          <w:color w:val="auto"/>
          <w:spacing w:val="0"/>
          <w:position w:val="0"/>
          <w:sz w:val="28"/>
          <w:shd w:fill="auto" w:val="clear"/>
        </w:rPr>
        <w:t xml:space="preserve">М.А. Стрекалова                 _______________  Г.Д. Енютин</w:t>
      </w: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34"/>
        <w:jc w:val="left"/>
        <w:rPr>
          <w:rFonts w:ascii="Times New Roman" w:hAnsi="Times New Roman" w:cs="Times New Roman" w:eastAsia="Times New Roman"/>
          <w:color w:val="000000"/>
          <w:spacing w:val="0"/>
          <w:position w:val="0"/>
          <w:sz w:val="28"/>
          <w:shd w:fill="auto" w:val="clear"/>
        </w:rPr>
      </w:pPr>
    </w:p>
    <w:p>
      <w:pPr>
        <w:spacing w:before="0" w:after="200" w:line="276"/>
        <w:ind w:right="0" w:left="0" w:firstLine="0"/>
        <w:jc w:val="right"/>
        <w:rPr>
          <w:rFonts w:ascii="Times New Roman" w:hAnsi="Times New Roman" w:cs="Times New Roman" w:eastAsia="Times New Roman"/>
          <w:color w:val="000000"/>
          <w:spacing w:val="0"/>
          <w:position w:val="0"/>
          <w:sz w:val="22"/>
          <w:shd w:fill="auto" w:val="clear"/>
        </w:rPr>
      </w:pPr>
    </w:p>
    <w:p>
      <w:pPr>
        <w:spacing w:before="0" w:after="200" w:line="276"/>
        <w:ind w:right="0" w:left="0" w:firstLine="0"/>
        <w:jc w:val="right"/>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Соглашению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передаче части бюджетных полномочий</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образования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 Солнцевского района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 по вопросам </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исполнения бюджета поселения,</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осуществления контроля заего</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исполнением, составления отчета</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 исполнении бюджета поселения</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center"/>
        <w:rPr>
          <w:rFonts w:ascii="Times New Roman" w:hAnsi="Times New Roman" w:cs="Times New Roman" w:eastAsia="Times New Roman"/>
          <w:color w:val="auto"/>
          <w:spacing w:val="0"/>
          <w:position w:val="-2"/>
          <w:sz w:val="28"/>
          <w:shd w:fill="auto" w:val="clear"/>
        </w:rPr>
      </w:pPr>
      <w:r>
        <w:rPr>
          <w:rFonts w:ascii="Times New Roman" w:hAnsi="Times New Roman" w:cs="Times New Roman" w:eastAsia="Times New Roman"/>
          <w:b/>
          <w:color w:val="000000"/>
          <w:spacing w:val="0"/>
          <w:position w:val="-2"/>
          <w:sz w:val="28"/>
          <w:shd w:fill="FFFFFF" w:val="clear"/>
        </w:rPr>
        <w:t xml:space="preserve">Методика расчета объема </w:t>
      </w:r>
      <w:r>
        <w:rPr>
          <w:rFonts w:ascii="Times New Roman" w:hAnsi="Times New Roman" w:cs="Times New Roman" w:eastAsia="Times New Roman"/>
          <w:color w:val="auto"/>
          <w:spacing w:val="0"/>
          <w:position w:val="-2"/>
          <w:sz w:val="28"/>
          <w:shd w:fill="auto" w:val="clear"/>
        </w:rPr>
        <w:t xml:space="preserve">иных межбюджетных трансфертов из бюджета муниципального образования </w:t>
      </w:r>
      <w:r>
        <w:rPr>
          <w:rFonts w:ascii="Times New Roman" w:hAnsi="Times New Roman" w:cs="Times New Roman" w:eastAsia="Times New Roman"/>
          <w:b/>
          <w:color w:val="auto"/>
          <w:spacing w:val="0"/>
          <w:position w:val="-2"/>
          <w:sz w:val="28"/>
          <w:shd w:fill="auto" w:val="clear"/>
        </w:rPr>
        <w:t xml:space="preserve">"Зуевский сельсовет"</w:t>
      </w:r>
      <w:r>
        <w:rPr>
          <w:rFonts w:ascii="Times New Roman" w:hAnsi="Times New Roman" w:cs="Times New Roman" w:eastAsia="Times New Roman"/>
          <w:color w:val="auto"/>
          <w:spacing w:val="0"/>
          <w:position w:val="-2"/>
          <w:sz w:val="28"/>
          <w:shd w:fill="auto" w:val="clear"/>
        </w:rPr>
        <w:t xml:space="preserve"> Солнцевского района Курской области бюджету муниципального района "Солнцевский район" Курской области</w:t>
      </w:r>
    </w:p>
    <w:p>
      <w:pPr>
        <w:tabs>
          <w:tab w:val="left" w:pos="1164" w:leader="none"/>
        </w:tabs>
        <w:spacing w:before="0" w:after="0" w:line="276"/>
        <w:ind w:right="0" w:left="709" w:firstLine="567"/>
        <w:jc w:val="both"/>
        <w:rPr>
          <w:rFonts w:ascii="Times New Roman" w:hAnsi="Times New Roman" w:cs="Times New Roman" w:eastAsia="Times New Roman"/>
          <w:color w:val="auto"/>
          <w:spacing w:val="0"/>
          <w:position w:val="-2"/>
          <w:sz w:val="28"/>
          <w:shd w:fill="FFFFFF" w:val="clear"/>
        </w:rPr>
      </w:pPr>
    </w:p>
    <w:p>
      <w:pPr>
        <w:spacing w:before="0" w:after="200" w:line="276"/>
        <w:ind w:right="0" w:left="0" w:firstLine="567"/>
        <w:jc w:val="both"/>
        <w:rPr>
          <w:rFonts w:ascii="Times New Roman" w:hAnsi="Times New Roman" w:cs="Times New Roman" w:eastAsia="Times New Roman"/>
          <w:color w:val="000000"/>
          <w:spacing w:val="0"/>
          <w:position w:val="-2"/>
          <w:sz w:val="28"/>
          <w:shd w:fill="FFFFFF" w:val="clear"/>
        </w:rPr>
      </w:pPr>
      <w:r>
        <w:rPr>
          <w:rFonts w:ascii="Times New Roman" w:hAnsi="Times New Roman" w:cs="Times New Roman" w:eastAsia="Times New Roman"/>
          <w:color w:val="000000"/>
          <w:spacing w:val="0"/>
          <w:position w:val="-2"/>
          <w:sz w:val="28"/>
          <w:shd w:fill="FFFFFF" w:val="clear"/>
        </w:rPr>
        <w:t xml:space="preserve">1. </w:t>
      </w:r>
      <w:r>
        <w:rPr>
          <w:rFonts w:ascii="Times New Roman" w:hAnsi="Times New Roman" w:cs="Times New Roman" w:eastAsia="Times New Roman"/>
          <w:color w:val="000000"/>
          <w:spacing w:val="0"/>
          <w:position w:val="-2"/>
          <w:sz w:val="28"/>
          <w:shd w:fill="FFFFFF" w:val="clear"/>
        </w:rPr>
        <w:t xml:space="preserve">Расчет объема </w:t>
      </w:r>
      <w:r>
        <w:rPr>
          <w:rFonts w:ascii="Times New Roman" w:hAnsi="Times New Roman" w:cs="Times New Roman" w:eastAsia="Times New Roman"/>
          <w:color w:val="auto"/>
          <w:spacing w:val="0"/>
          <w:position w:val="-2"/>
          <w:sz w:val="28"/>
          <w:shd w:fill="auto" w:val="clear"/>
        </w:rPr>
        <w:t xml:space="preserve">иных межбюджетных трансфертов на осуществление передаваемых муниципальным образованием </w:t>
      </w:r>
      <w:r>
        <w:rPr>
          <w:rFonts w:ascii="Times New Roman" w:hAnsi="Times New Roman" w:cs="Times New Roman" w:eastAsia="Times New Roman"/>
          <w:b/>
          <w:color w:val="auto"/>
          <w:spacing w:val="0"/>
          <w:position w:val="-2"/>
          <w:sz w:val="28"/>
          <w:shd w:fill="auto" w:val="clear"/>
        </w:rPr>
        <w:t xml:space="preserve">"Зуевский сельсовет"</w:t>
      </w:r>
      <w:r>
        <w:rPr>
          <w:rFonts w:ascii="Times New Roman" w:hAnsi="Times New Roman" w:cs="Times New Roman" w:eastAsia="Times New Roman"/>
          <w:color w:val="auto"/>
          <w:spacing w:val="0"/>
          <w:position w:val="-2"/>
          <w:sz w:val="28"/>
          <w:shd w:fill="auto" w:val="clear"/>
        </w:rPr>
        <w:t xml:space="preserve"> Солнцевского района Курской области муниципальному району "Солнцевский район" Курской области части бюджетных полномочий</w:t>
      </w:r>
      <w:r>
        <w:rPr>
          <w:rFonts w:ascii="Times New Roman" w:hAnsi="Times New Roman" w:cs="Times New Roman" w:eastAsia="Times New Roman"/>
          <w:color w:val="000000"/>
          <w:spacing w:val="0"/>
          <w:position w:val="-2"/>
          <w:sz w:val="28"/>
          <w:shd w:fill="FFFFFF" w:val="clear"/>
        </w:rPr>
        <w:t xml:space="preserve">, а именно: </w:t>
      </w:r>
      <w:r>
        <w:rPr>
          <w:rFonts w:ascii="Times New Roman" w:hAnsi="Times New Roman" w:cs="Times New Roman" w:eastAsia="Times New Roman"/>
          <w:color w:val="auto"/>
          <w:spacing w:val="0"/>
          <w:position w:val="-2"/>
          <w:sz w:val="28"/>
          <w:shd w:fill="auto" w:val="clear"/>
        </w:rPr>
        <w:t xml:space="preserve">составление проекта бюджета поселения, исполнение бюджета поселения, контроль за исполнением бюджета поселения,  составление отчета об исполнении бюджета поселения</w:t>
      </w:r>
      <w:r>
        <w:rPr>
          <w:rFonts w:ascii="Times New Roman" w:hAnsi="Times New Roman" w:cs="Times New Roman" w:eastAsia="Times New Roman"/>
          <w:color w:val="000000"/>
          <w:spacing w:val="0"/>
          <w:position w:val="-2"/>
          <w:sz w:val="28"/>
          <w:shd w:fill="FFFFFF" w:val="clear"/>
        </w:rPr>
        <w:t xml:space="preserve"> осуществляется в следующем порядке.</w:t>
      </w:r>
    </w:p>
    <w:p>
      <w:pPr>
        <w:spacing w:before="0" w:after="0" w:line="276"/>
        <w:ind w:right="0" w:left="0" w:firstLine="0"/>
        <w:jc w:val="both"/>
        <w:rPr>
          <w:rFonts w:ascii="Times New Roman" w:hAnsi="Times New Roman" w:cs="Times New Roman" w:eastAsia="Times New Roman"/>
          <w:color w:val="000000"/>
          <w:spacing w:val="0"/>
          <w:position w:val="-2"/>
          <w:sz w:val="28"/>
          <w:shd w:fill="auto" w:val="clear"/>
        </w:rPr>
      </w:pPr>
      <w:r>
        <w:rPr>
          <w:rFonts w:ascii="Times New Roman" w:hAnsi="Times New Roman" w:cs="Times New Roman" w:eastAsia="Times New Roman"/>
          <w:color w:val="auto"/>
          <w:spacing w:val="0"/>
          <w:position w:val="0"/>
          <w:sz w:val="28"/>
          <w:shd w:fill="auto" w:val="clear"/>
        </w:rPr>
        <w:tab/>
        <w:t xml:space="preserve">1.1. </w:t>
      </w:r>
      <w:r>
        <w:rPr>
          <w:rFonts w:ascii="Times New Roman" w:hAnsi="Times New Roman" w:cs="Times New Roman" w:eastAsia="Times New Roman"/>
          <w:color w:val="000000"/>
          <w:spacing w:val="0"/>
          <w:position w:val="0"/>
          <w:sz w:val="28"/>
          <w:shd w:fill="auto" w:val="clear"/>
        </w:rPr>
        <w:t xml:space="preserve">Объем </w:t>
      </w:r>
      <w:r>
        <w:rPr>
          <w:rFonts w:ascii="Times New Roman" w:hAnsi="Times New Roman" w:cs="Times New Roman" w:eastAsia="Times New Roman"/>
          <w:color w:val="auto"/>
          <w:spacing w:val="0"/>
          <w:position w:val="-2"/>
          <w:sz w:val="28"/>
          <w:shd w:fill="auto" w:val="clear"/>
        </w:rPr>
        <w:t xml:space="preserve">иных межбюджетных трансфертов </w:t>
      </w:r>
      <w:r>
        <w:rPr>
          <w:rFonts w:ascii="Times New Roman" w:hAnsi="Times New Roman" w:cs="Times New Roman" w:eastAsia="Times New Roman"/>
          <w:color w:val="000000"/>
          <w:spacing w:val="0"/>
          <w:position w:val="-2"/>
          <w:sz w:val="28"/>
          <w:shd w:fill="FFFFFF" w:val="clear"/>
        </w:rPr>
        <w:t xml:space="preserve">(ИМТ), предоставляемый бюджету муниципального района "Солнцевский район" Курской области, на</w:t>
      </w:r>
      <w:r>
        <w:rPr>
          <w:rFonts w:ascii="Times New Roman" w:hAnsi="Times New Roman" w:cs="Times New Roman" w:eastAsia="Times New Roman"/>
          <w:color w:val="000000"/>
          <w:spacing w:val="0"/>
          <w:position w:val="-2"/>
          <w:sz w:val="28"/>
          <w:shd w:fill="auto" w:val="clear"/>
        </w:rPr>
        <w:t xml:space="preserve">содержание работников, осуществляющих часть бюджетных полномочий  определяется по следующей формуле:</w:t>
      </w:r>
    </w:p>
    <w:p>
      <w:pPr>
        <w:spacing w:before="0" w:after="0" w:line="276"/>
        <w:ind w:right="0" w:left="0" w:firstLine="567"/>
        <w:jc w:val="both"/>
        <w:rPr>
          <w:rFonts w:ascii="Times New Roman" w:hAnsi="Times New Roman" w:cs="Times New Roman" w:eastAsia="Times New Roman"/>
          <w:color w:val="000000"/>
          <w:spacing w:val="0"/>
          <w:position w:val="-2"/>
          <w:sz w:val="28"/>
          <w:shd w:fill="FFFFFF" w:val="clear"/>
        </w:rPr>
      </w:pPr>
    </w:p>
    <w:p>
      <w:pPr>
        <w:spacing w:before="0" w:after="0" w:line="276"/>
        <w:ind w:right="0" w:left="0" w:firstLine="567"/>
        <w:jc w:val="both"/>
        <w:rPr>
          <w:rFonts w:ascii="Times New Roman" w:hAnsi="Times New Roman" w:cs="Times New Roman" w:eastAsia="Times New Roman"/>
          <w:b/>
          <w:color w:val="000000"/>
          <w:spacing w:val="0"/>
          <w:position w:val="-2"/>
          <w:sz w:val="28"/>
          <w:shd w:fill="FFFFFF" w:val="clear"/>
        </w:rPr>
      </w:pPr>
      <w:r>
        <w:rPr>
          <w:rFonts w:ascii="Times New Roman" w:hAnsi="Times New Roman" w:cs="Times New Roman" w:eastAsia="Times New Roman"/>
          <w:b/>
          <w:color w:val="000000"/>
          <w:spacing w:val="0"/>
          <w:position w:val="-2"/>
          <w:sz w:val="28"/>
          <w:shd w:fill="FFFFFF" w:val="clear"/>
        </w:rPr>
        <w:t xml:space="preserve">ИМТ = (N</w:t>
      </w:r>
      <w:r>
        <w:rPr>
          <w:rFonts w:ascii="Times New Roman" w:hAnsi="Times New Roman" w:cs="Times New Roman" w:eastAsia="Times New Roman"/>
          <w:b/>
          <w:color w:val="000000"/>
          <w:spacing w:val="0"/>
          <w:position w:val="-2"/>
          <w:sz w:val="28"/>
          <w:shd w:fill="auto" w:val="clear"/>
        </w:rPr>
        <w:t xml:space="preserve"> * 0,5 * К</w:t>
      </w:r>
      <w:r>
        <w:rPr>
          <w:rFonts w:ascii="Times New Roman" w:hAnsi="Times New Roman" w:cs="Times New Roman" w:eastAsia="Times New Roman"/>
          <w:b/>
          <w:color w:val="000000"/>
          <w:spacing w:val="0"/>
          <w:position w:val="-2"/>
          <w:sz w:val="28"/>
          <w:shd w:fill="auto" w:val="clear"/>
          <w:vertAlign w:val="subscript"/>
        </w:rPr>
        <w:t xml:space="preserve">м</w:t>
      </w:r>
      <w:r>
        <w:rPr>
          <w:rFonts w:ascii="Times New Roman" w:hAnsi="Times New Roman" w:cs="Times New Roman" w:eastAsia="Times New Roman"/>
          <w:b/>
          <w:color w:val="000000"/>
          <w:spacing w:val="0"/>
          <w:position w:val="-2"/>
          <w:sz w:val="28"/>
          <w:shd w:fill="auto" w:val="clear"/>
        </w:rPr>
        <w:t xml:space="preserve">) + Пр</w:t>
      </w:r>
      <w:r>
        <w:rPr>
          <w:rFonts w:ascii="Times New Roman" w:hAnsi="Times New Roman" w:cs="Times New Roman" w:eastAsia="Times New Roman"/>
          <w:b/>
          <w:color w:val="000000"/>
          <w:spacing w:val="0"/>
          <w:position w:val="-2"/>
          <w:sz w:val="28"/>
          <w:shd w:fill="FFFFFF" w:val="clear"/>
        </w:rPr>
        <w:t xml:space="preserve">,</w:t>
      </w:r>
    </w:p>
    <w:p>
      <w:pPr>
        <w:spacing w:before="0" w:after="0" w:line="276"/>
        <w:ind w:right="0" w:left="0" w:firstLine="567"/>
        <w:jc w:val="both"/>
        <w:rPr>
          <w:rFonts w:ascii="Times New Roman" w:hAnsi="Times New Roman" w:cs="Times New Roman" w:eastAsia="Times New Roman"/>
          <w:color w:val="000000"/>
          <w:spacing w:val="0"/>
          <w:position w:val="-2"/>
          <w:sz w:val="28"/>
          <w:shd w:fill="FFFFFF" w:val="clear"/>
        </w:rPr>
      </w:pPr>
      <w:r>
        <w:rPr>
          <w:rFonts w:ascii="Times New Roman" w:hAnsi="Times New Roman" w:cs="Times New Roman" w:eastAsia="Times New Roman"/>
          <w:color w:val="000000"/>
          <w:spacing w:val="0"/>
          <w:position w:val="-2"/>
          <w:sz w:val="28"/>
          <w:shd w:fill="FFFFFF" w:val="clear"/>
        </w:rPr>
        <w:t xml:space="preserve">где:</w:t>
      </w:r>
    </w:p>
    <w:p>
      <w:pPr>
        <w:spacing w:before="0" w:after="0" w:line="276"/>
        <w:ind w:right="0" w:left="0" w:firstLine="54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N - </w:t>
      </w:r>
      <w:r>
        <w:rPr>
          <w:rFonts w:ascii="Times New Roman" w:hAnsi="Times New Roman" w:cs="Times New Roman" w:eastAsia="Times New Roman"/>
          <w:color w:val="000000"/>
          <w:spacing w:val="0"/>
          <w:position w:val="0"/>
          <w:sz w:val="28"/>
          <w:shd w:fill="FFFFFF" w:val="clear"/>
        </w:rPr>
        <w:t xml:space="preserve">норматив затрат на заработную плату  с начислениями на 1 работника.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0,5 - </w:t>
      </w:r>
      <w:r>
        <w:rPr>
          <w:rFonts w:ascii="Times New Roman" w:hAnsi="Times New Roman" w:cs="Times New Roman" w:eastAsia="Times New Roman"/>
          <w:color w:val="auto"/>
          <w:spacing w:val="0"/>
          <w:position w:val="0"/>
          <w:sz w:val="28"/>
          <w:shd w:fill="auto" w:val="clear"/>
        </w:rPr>
        <w:t xml:space="preserve">нормативная численность работников в штатных единицах, </w:t>
      </w:r>
      <w:r>
        <w:rPr>
          <w:rFonts w:ascii="Times New Roman" w:hAnsi="Times New Roman" w:cs="Times New Roman" w:eastAsia="Times New Roman"/>
          <w:color w:val="auto"/>
          <w:spacing w:val="0"/>
          <w:position w:val="0"/>
          <w:sz w:val="28"/>
          <w:shd w:fill="FFFFFF" w:val="clear"/>
        </w:rPr>
        <w:t xml:space="preserve">необходимых для исполнения  </w:t>
      </w:r>
      <w:r>
        <w:rPr>
          <w:rFonts w:ascii="Times New Roman" w:hAnsi="Times New Roman" w:cs="Times New Roman" w:eastAsia="Times New Roman"/>
          <w:color w:val="000000"/>
          <w:spacing w:val="0"/>
          <w:position w:val="0"/>
          <w:sz w:val="28"/>
          <w:shd w:fill="auto" w:val="clear"/>
        </w:rPr>
        <w:t xml:space="preserve">части бюджетных полномочий</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vertAlign w:val="subscript"/>
        </w:rPr>
        <w:t xml:space="preserve">м</w:t>
      </w:r>
      <w:r>
        <w:rPr>
          <w:rFonts w:ascii="Times New Roman" w:hAnsi="Times New Roman" w:cs="Times New Roman" w:eastAsia="Times New Roman"/>
          <w:color w:val="auto"/>
          <w:spacing w:val="0"/>
          <w:position w:val="0"/>
          <w:sz w:val="28"/>
          <w:shd w:fill="auto" w:val="clear"/>
        </w:rPr>
        <w:t xml:space="preserve"> – количество месяцев.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 - прочие расходы.</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Норматив затрат на заработную плату  с начислениями на 1 работника устанавливается в размере 39 641 руб. в месяц.</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 случае повышения уровня реального содержания заработной платы норматив затрат на заработную плату  с начислениями подлежит индексации.</w:t>
      </w:r>
    </w:p>
    <w:p>
      <w:pPr>
        <w:spacing w:before="0" w:after="0" w:line="276"/>
        <w:ind w:right="0" w:left="0" w:firstLine="0"/>
        <w:jc w:val="both"/>
        <w:rPr>
          <w:rFonts w:ascii="Times New Roman" w:hAnsi="Times New Roman" w:cs="Times New Roman" w:eastAsia="Times New Roman"/>
          <w:color w:val="auto"/>
          <w:spacing w:val="0"/>
          <w:position w:val="-2"/>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 - прочие расходы, рассчитываются исходя из возмещения расходов бюджету </w:t>
      </w:r>
      <w:r>
        <w:rPr>
          <w:rFonts w:ascii="Times New Roman" w:hAnsi="Times New Roman" w:cs="Times New Roman" w:eastAsia="Times New Roman"/>
          <w:color w:val="000000"/>
          <w:spacing w:val="0"/>
          <w:position w:val="-2"/>
          <w:sz w:val="28"/>
          <w:shd w:fill="FFFFFF" w:val="clear"/>
        </w:rPr>
        <w:t xml:space="preserve">муниципального района "Солнцевский район" Курской области</w:t>
      </w:r>
      <w:r>
        <w:rPr>
          <w:rFonts w:ascii="Times New Roman" w:hAnsi="Times New Roman" w:cs="Times New Roman" w:eastAsia="Times New Roman"/>
          <w:color w:val="auto"/>
          <w:spacing w:val="0"/>
          <w:position w:val="-2"/>
          <w:sz w:val="28"/>
          <w:shd w:fill="auto" w:val="clear"/>
        </w:rPr>
        <w:t xml:space="preserve"> на бумагу 12 пачек в год и заправку картриджей 4 заправки на год.</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Соглашению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передаче части бюджетных полномочий</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образования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 Солнцевского района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 по вопросам </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исполнения бюджета поселения,</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осуществления контроля за его</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исполнением, составления отчета</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 исполнении бюджета поселения</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Курской области</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График перечисления иных межбюджетных трансфертов</w:t>
      </w:r>
    </w:p>
    <w:tbl>
      <w:tblPr/>
      <w:tblGrid>
        <w:gridCol w:w="3656"/>
        <w:gridCol w:w="2945"/>
        <w:gridCol w:w="2863"/>
      </w:tblGrid>
      <w:tr>
        <w:trPr>
          <w:trHeight w:val="1125" w:hRule="auto"/>
          <w:jc w:val="left"/>
        </w:trPr>
        <w:tc>
          <w:tcPr>
            <w:tcW w:w="36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Наименование мероприятия</w:t>
            </w:r>
          </w:p>
        </w:tc>
        <w:tc>
          <w:tcPr>
            <w:tcW w:w="294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8"/>
                <w:shd w:fill="auto" w:val="clear"/>
              </w:rPr>
              <w:t xml:space="preserve">Сроки перечисления</w:t>
            </w:r>
            <w:r>
              <w:rPr>
                <w:rFonts w:ascii="Times New Roman" w:hAnsi="Times New Roman" w:cs="Times New Roman" w:eastAsia="Times New Roman"/>
                <w:color w:val="000000"/>
                <w:spacing w:val="0"/>
                <w:position w:val="0"/>
                <w:sz w:val="28"/>
                <w:shd w:fill="auto" w:val="clear"/>
              </w:rPr>
              <w:t xml:space="preserve"> иных межбюджетных трансфертов</w:t>
            </w:r>
          </w:p>
        </w:tc>
        <w:tc>
          <w:tcPr>
            <w:tcW w:w="2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Размер </w:t>
            </w:r>
            <w:r>
              <w:rPr>
                <w:rFonts w:ascii="Times New Roman" w:hAnsi="Times New Roman" w:cs="Times New Roman" w:eastAsia="Times New Roman"/>
                <w:color w:val="000000"/>
                <w:spacing w:val="0"/>
                <w:position w:val="0"/>
                <w:sz w:val="28"/>
                <w:shd w:fill="auto" w:val="clear"/>
              </w:rPr>
              <w:t xml:space="preserve">иных межбюджетных трансфертов, руб.</w:t>
            </w:r>
          </w:p>
          <w:p>
            <w:pPr>
              <w:spacing w:before="0" w:after="0" w:line="240"/>
              <w:ind w:right="0" w:left="0" w:firstLine="0"/>
              <w:jc w:val="center"/>
              <w:rPr>
                <w:spacing w:val="0"/>
                <w:position w:val="0"/>
              </w:rPr>
            </w:pPr>
          </w:p>
        </w:tc>
      </w:tr>
      <w:tr>
        <w:trPr>
          <w:trHeight w:val="794" w:hRule="auto"/>
          <w:jc w:val="left"/>
        </w:trPr>
        <w:tc>
          <w:tcPr>
            <w:tcW w:w="36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2023 </w:t>
            </w:r>
            <w:r>
              <w:rPr>
                <w:rFonts w:ascii="Times New Roman" w:hAnsi="Times New Roman" w:cs="Times New Roman" w:eastAsia="Times New Roman"/>
                <w:color w:val="auto"/>
                <w:spacing w:val="0"/>
                <w:position w:val="0"/>
                <w:sz w:val="28"/>
                <w:shd w:fill="auto" w:val="clear"/>
              </w:rPr>
              <w:t xml:space="preserve">г.</w:t>
            </w:r>
          </w:p>
        </w:tc>
      </w:tr>
      <w:tr>
        <w:trPr>
          <w:trHeight w:val="4484" w:hRule="auto"/>
          <w:jc w:val="left"/>
        </w:trPr>
        <w:tc>
          <w:tcPr>
            <w:tcW w:w="3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Осуществление муниципальным районом "Солнцевский район" Курской области части бюджетных полномочий по вопросам </w:t>
            </w:r>
            <w:r>
              <w:rPr>
                <w:rFonts w:ascii="Times New Roman" w:hAnsi="Times New Roman" w:cs="Times New Roman" w:eastAsia="Times New Roman"/>
                <w:color w:val="000000"/>
                <w:spacing w:val="0"/>
                <w:position w:val="0"/>
                <w:sz w:val="28"/>
                <w:shd w:fill="FFFFFF" w:val="clear"/>
              </w:rPr>
              <w:t xml:space="preserve">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43" w:hRule="auto"/>
          <w:jc w:val="left"/>
        </w:trPr>
        <w:tc>
          <w:tcPr>
            <w:tcW w:w="3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ИТОГО</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right"/>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Соглашению о передаче части бюджетных полномочий муниципального образования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 Солнцевского района Курской области по вопросам </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составления проекта бюджета поселения, исполнения бюджета поселения, осуществления</w:t>
      </w:r>
    </w:p>
    <w:p>
      <w:pPr>
        <w:spacing w:before="0" w:after="0" w:line="276"/>
        <w:ind w:right="0" w:left="0" w:firstLine="0"/>
        <w:jc w:val="righ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контроля за его исполнением, составления отчетаоб исполнении бюджета поселения</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муниципальному району "Солнцевский район" Курской области</w:t>
      </w:r>
    </w:p>
    <w:p>
      <w:pPr>
        <w:spacing w:before="0" w:after="0" w:line="276"/>
        <w:ind w:right="0" w:left="0" w:firstLine="0"/>
        <w:jc w:val="center"/>
        <w:rPr>
          <w:rFonts w:ascii="Times New Roman" w:hAnsi="Times New Roman" w:cs="Times New Roman" w:eastAsia="Times New Roman"/>
          <w:color w:val="auto"/>
          <w:spacing w:val="0"/>
          <w:position w:val="-2"/>
          <w:sz w:val="28"/>
          <w:shd w:fill="auto" w:val="clear"/>
        </w:rPr>
      </w:pPr>
      <w:r>
        <w:rPr>
          <w:rFonts w:ascii="Times New Roman" w:hAnsi="Times New Roman" w:cs="Times New Roman" w:eastAsia="Times New Roman"/>
          <w:color w:val="auto"/>
          <w:spacing w:val="0"/>
          <w:position w:val="-2"/>
          <w:sz w:val="28"/>
          <w:shd w:fill="auto" w:val="clear"/>
        </w:rPr>
        <w:t xml:space="preserve">Отчет</w:t>
      </w:r>
    </w:p>
    <w:p>
      <w:pPr>
        <w:spacing w:before="0" w:after="0" w:line="276"/>
        <w:ind w:right="0" w:left="0" w:firstLine="0"/>
        <w:jc w:val="center"/>
        <w:rPr>
          <w:rFonts w:ascii="Times New Roman" w:hAnsi="Times New Roman" w:cs="Times New Roman" w:eastAsia="Times New Roman"/>
          <w:color w:val="auto"/>
          <w:spacing w:val="0"/>
          <w:position w:val="-2"/>
          <w:sz w:val="28"/>
          <w:shd w:fill="auto" w:val="clear"/>
        </w:rPr>
      </w:pPr>
      <w:r>
        <w:rPr>
          <w:rFonts w:ascii="Times New Roman" w:hAnsi="Times New Roman" w:cs="Times New Roman" w:eastAsia="Times New Roman"/>
          <w:color w:val="auto"/>
          <w:spacing w:val="0"/>
          <w:position w:val="-2"/>
          <w:sz w:val="28"/>
          <w:shd w:fill="auto" w:val="clear"/>
        </w:rPr>
        <w:t xml:space="preserve">об использовании иных межбюджетных трансфертов из бюджета муниципального образования </w:t>
      </w:r>
      <w:r>
        <w:rPr>
          <w:rFonts w:ascii="Times New Roman" w:hAnsi="Times New Roman" w:cs="Times New Roman" w:eastAsia="Times New Roman"/>
          <w:b/>
          <w:color w:val="auto"/>
          <w:spacing w:val="0"/>
          <w:position w:val="-2"/>
          <w:sz w:val="28"/>
          <w:shd w:fill="auto" w:val="clear"/>
        </w:rPr>
        <w:t xml:space="preserve">"Зуевский сельсовет" </w:t>
      </w:r>
      <w:r>
        <w:rPr>
          <w:rFonts w:ascii="Times New Roman" w:hAnsi="Times New Roman" w:cs="Times New Roman" w:eastAsia="Times New Roman"/>
          <w:color w:val="auto"/>
          <w:spacing w:val="0"/>
          <w:position w:val="-2"/>
          <w:sz w:val="28"/>
          <w:shd w:fill="auto" w:val="clear"/>
        </w:rPr>
        <w:t xml:space="preserve">Солнцевского района Курской области бюджету муниципального района "Солнцевский район" Курской областина осуществление части бюджетных полномочий</w:t>
      </w:r>
    </w:p>
    <w:p>
      <w:pPr>
        <w:spacing w:before="0" w:after="0" w:line="276"/>
        <w:ind w:right="0" w:left="0" w:firstLine="540"/>
        <w:jc w:val="both"/>
        <w:rPr>
          <w:rFonts w:ascii="Times New Roman" w:hAnsi="Times New Roman" w:cs="Times New Roman" w:eastAsia="Times New Roman"/>
          <w:color w:val="auto"/>
          <w:spacing w:val="0"/>
          <w:position w:val="-2"/>
          <w:sz w:val="18"/>
          <w:shd w:fill="auto" w:val="clear"/>
        </w:rPr>
      </w:pPr>
    </w:p>
    <w:p>
      <w:pPr>
        <w:spacing w:before="0" w:after="0" w:line="276"/>
        <w:ind w:right="0" w:left="0" w:firstLine="567"/>
        <w:jc w:val="left"/>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периодичность квартальная                                           на _____________20___г.                                                                                                  руб. </w:t>
      </w:r>
    </w:p>
    <w:tbl>
      <w:tblPr/>
      <w:tblGrid>
        <w:gridCol w:w="3005"/>
        <w:gridCol w:w="2012"/>
        <w:gridCol w:w="1930"/>
        <w:gridCol w:w="2925"/>
        <w:gridCol w:w="2378"/>
        <w:gridCol w:w="1726"/>
        <w:gridCol w:w="1384"/>
      </w:tblGrid>
      <w:tr>
        <w:trPr>
          <w:trHeight w:val="334" w:hRule="auto"/>
          <w:jc w:val="left"/>
        </w:trPr>
        <w:tc>
          <w:tcPr>
            <w:tcW w:w="3005"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Предусмотрено бюджетных ассигнований на исполнение переданных полномочий  на 20__ год</w:t>
            </w:r>
          </w:p>
        </w:tc>
        <w:tc>
          <w:tcPr>
            <w:tcW w:w="3942"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Поступило </w:t>
            </w:r>
          </w:p>
        </w:tc>
        <w:tc>
          <w:tcPr>
            <w:tcW w:w="5303"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Израсходовано</w:t>
            </w:r>
          </w:p>
        </w:tc>
        <w:tc>
          <w:tcPr>
            <w:tcW w:w="172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Остаток на отчетную дату</w:t>
            </w:r>
          </w:p>
        </w:tc>
        <w:tc>
          <w:tcPr>
            <w:tcW w:w="138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Причина образования остатка</w:t>
            </w:r>
          </w:p>
        </w:tc>
      </w:tr>
      <w:tr>
        <w:trPr>
          <w:trHeight w:val="147" w:hRule="auto"/>
          <w:jc w:val="left"/>
        </w:trPr>
        <w:tc>
          <w:tcPr>
            <w:tcW w:w="3005"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1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с начала года (нарастающим итогом)</w:t>
            </w:r>
          </w:p>
        </w:tc>
        <w:tc>
          <w:tcPr>
            <w:tcW w:w="193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в том числе за отчетный квартал</w:t>
            </w:r>
          </w:p>
        </w:tc>
        <w:tc>
          <w:tcPr>
            <w:tcW w:w="292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с начала года (нарастающим итогом)</w:t>
            </w:r>
          </w:p>
        </w:tc>
        <w:tc>
          <w:tcPr>
            <w:tcW w:w="23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в том числе за отчетный квартал</w:t>
            </w:r>
          </w:p>
        </w:tc>
        <w:tc>
          <w:tcPr>
            <w:tcW w:w="172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01" w:hRule="auto"/>
          <w:jc w:val="left"/>
        </w:trPr>
        <w:tc>
          <w:tcPr>
            <w:tcW w:w="300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01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92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3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72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38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237" w:hRule="auto"/>
          <w:jc w:val="left"/>
        </w:trPr>
        <w:tc>
          <w:tcPr>
            <w:tcW w:w="300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color w:val="auto"/>
                <w:spacing w:val="0"/>
                <w:sz w:val="22"/>
              </w:rPr>
            </w:pPr>
            <w:r>
              <w:rPr>
                <w:rFonts w:ascii="Times New Roman" w:hAnsi="Times New Roman" w:cs="Times New Roman" w:eastAsia="Times New Roman"/>
                <w:color w:val="auto"/>
                <w:spacing w:val="0"/>
                <w:position w:val="-2"/>
                <w:sz w:val="22"/>
                <w:shd w:fill="auto" w:val="clear"/>
              </w:rPr>
              <w:t xml:space="preserve">Всего</w:t>
            </w:r>
          </w:p>
        </w:tc>
        <w:tc>
          <w:tcPr>
            <w:tcW w:w="201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92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23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72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38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2"/>
          <w:sz w:val="16"/>
          <w:shd w:fill="auto" w:val="clear"/>
        </w:rPr>
      </w:pP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Глава Солнцевского района                                          _____________/__________________/</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                                                                                           </w:t>
      </w:r>
      <w:r>
        <w:rPr>
          <w:rFonts w:ascii="Times New Roman" w:hAnsi="Times New Roman" w:cs="Times New Roman" w:eastAsia="Times New Roman"/>
          <w:color w:val="auto"/>
          <w:spacing w:val="0"/>
          <w:position w:val="-2"/>
          <w:sz w:val="24"/>
          <w:shd w:fill="auto" w:val="clear"/>
        </w:rPr>
        <w:t xml:space="preserve">подпись                Ф.И.О.</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Начальник управления финансов</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Администрации Солнцевского района                           ____________/_________________/</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                                                                                           </w:t>
      </w:r>
      <w:r>
        <w:rPr>
          <w:rFonts w:ascii="Times New Roman" w:hAnsi="Times New Roman" w:cs="Times New Roman" w:eastAsia="Times New Roman"/>
          <w:color w:val="auto"/>
          <w:spacing w:val="0"/>
          <w:position w:val="-2"/>
          <w:sz w:val="24"/>
          <w:shd w:fill="auto" w:val="clear"/>
        </w:rPr>
        <w:t xml:space="preserve">подпись                Ф.И.О.</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Исполнитель     _______________________                     ____________/_________________/</w:t>
      </w:r>
    </w:p>
    <w:p>
      <w:pPr>
        <w:spacing w:before="0" w:after="0" w:line="276"/>
        <w:ind w:right="0" w:left="0" w:firstLine="0"/>
        <w:jc w:val="both"/>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                         </w:t>
      </w:r>
      <w:r>
        <w:rPr>
          <w:rFonts w:ascii="Times New Roman" w:hAnsi="Times New Roman" w:cs="Times New Roman" w:eastAsia="Times New Roman"/>
          <w:color w:val="auto"/>
          <w:spacing w:val="0"/>
          <w:position w:val="-2"/>
          <w:sz w:val="24"/>
          <w:shd w:fill="auto" w:val="clear"/>
        </w:rPr>
        <w:t xml:space="preserve">наименование должности                          подпись                Ф.И.О.</w:t>
      </w:r>
    </w:p>
    <w:p>
      <w:pPr>
        <w:spacing w:before="0" w:after="0" w:line="276"/>
        <w:ind w:right="0" w:left="0" w:firstLine="0"/>
        <w:jc w:val="left"/>
        <w:rPr>
          <w:rFonts w:ascii="Times New Roman" w:hAnsi="Times New Roman" w:cs="Times New Roman" w:eastAsia="Times New Roman"/>
          <w:color w:val="auto"/>
          <w:spacing w:val="0"/>
          <w:position w:val="-2"/>
          <w:sz w:val="24"/>
          <w:shd w:fill="auto" w:val="clear"/>
        </w:rPr>
      </w:pPr>
      <w:r>
        <w:rPr>
          <w:rFonts w:ascii="Times New Roman" w:hAnsi="Times New Roman" w:cs="Times New Roman" w:eastAsia="Times New Roman"/>
          <w:color w:val="auto"/>
          <w:spacing w:val="0"/>
          <w:position w:val="-2"/>
          <w:sz w:val="24"/>
          <w:shd w:fill="auto" w:val="clear"/>
        </w:rPr>
        <w:t xml:space="preserve">     </w:t>
      </w:r>
      <w:r>
        <w:rPr>
          <w:rFonts w:ascii="Times New Roman" w:hAnsi="Times New Roman" w:cs="Times New Roman" w:eastAsia="Times New Roman"/>
          <w:color w:val="auto"/>
          <w:spacing w:val="0"/>
          <w:position w:val="-2"/>
          <w:sz w:val="24"/>
          <w:shd w:fill="auto" w:val="clear"/>
        </w:rPr>
        <w:t xml:space="preserve">М.П</w:t>
      </w:r>
    </w:p>
    <w:p>
      <w:pPr>
        <w:spacing w:before="0" w:after="0" w:line="276"/>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2</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 Собрание депутатов </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Курской области</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Регламент взаимодействия при реализации Соглашения "О передаче части бюджетных полномочий муниципального образования "Зуевский сельсовет" Солнцевского района Курской области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муниципальному району "Солнцевский район" Курской области</w:t>
      </w:r>
    </w:p>
    <w:p>
      <w:pPr>
        <w:spacing w:before="0" w:after="20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Настоящий Регламент  определяет порядок и условия взаимодействия Управления финансов Администрации Солнцевского района Курской области (далее – Управление финансов) и  Администрации  Зуевского сельсовета Солнцевского района Курской области (далее – Администрация) при реализации Соглашения "О передаче части бюджетных полномочий муниципального образования "Зуевский сельсовет" Солнцевского района Курской области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 муниципальному району "Солнцевский район" Курской области".</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Для составления бюджета на очередной финансовый год и на плановый  период Администрация  представляет в Управление финансов документы, указанные в ст. 184.2 Бюджетного кодекса Российской Федерации.</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Управление финансов, в срок не позднее 1 ноября текущего года, направляет в Администрацию проект бюджета поселения на очередной финансовый год и на плановый  период.</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Для внесения изменений в бюджет поселения в текущем году Администрация  представляет в Управление финансов в срок не менее, чем за 20 календарных дней до планируемого рассмотрения вопроса на Собрании  депутатов Зуевского сельсовета Солнцевского района Курской области ходатайство с обоснованием необходимых изменений.</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Управление финансов в течение 10 рабочих дней со дня поступления ходатайства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и направляет его в Администрацию.</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В целях учета исполнения бюджета, организации контроля за исполнением бюджета поселения Администрация направляет в Управление финансов в течение 10 дней со дня утверждения бюджета  - решение Собрания депутатов Зуевского сельсовета Солнцевского района Курской области об утверждении бюджета на очередной финансовый год и на плановый период, утвержденную бюджетную роспись на очередной финансовый год и на плановый период, а также ежемесячно, до 3-го числа в программе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Скиф-БП</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представляет месячный отчет.</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основании бюджетной росписи поселения Управление финансов утверждает  сводную бюджетную роспись поселения.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учета исполнения бюджета Администрация направляет заявку бюджетополучателя с направлением расходов  (КБК) и указанием суммы.</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Финансовое управление в течение 1-ого рабочего дня проверяет заявку бюджетополучателя на соответствие утвержденным планам бюджетной росписи, после чего формирует  с нее расходное расписание с объемами финансирования, которому присваивается уникальный идентификационный номер и отправляет его на исполнение в Отделение по Солнцевскому району Управления Федерального казначейства по Курской области в течение 1 рабочего дня.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невозможности выполнения работ по Заявке в установленные сроки, либо при установлении факта неисполнения Заявки/исполнения заявки не в полном объеме, сотрудником Управления финансов осуществляется уведомление Администрации  о причине невыполнения.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Управление финансов, ежеквартально в срок до 15 числа каждого месяца, следующего за отчетным кварталом, и ежегодно в срок не позднее 1 апреля текущего года, направляет в Администрацию проект отчета об исполнении бюджета поселения.</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Управление финансов и Администрация обеспечивают передачу и прием информации в электронном виде и на бумажном носителе.</w:t>
      </w:r>
    </w:p>
    <w:p>
      <w:pPr>
        <w:spacing w:before="0" w:after="200" w:line="276"/>
        <w:ind w:right="0" w:left="0" w:firstLine="720"/>
        <w:jc w:val="both"/>
        <w:rPr>
          <w:rFonts w:ascii="Times New Roman" w:hAnsi="Times New Roman" w:cs="Times New Roman" w:eastAsia="Times New Roman"/>
          <w:color w:val="000000"/>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86367.15/" Id="docRId1" Type="http://schemas.openxmlformats.org/officeDocument/2006/relationships/hyperlink"/><Relationship Target="numbering.xml" Id="docRId3" Type="http://schemas.openxmlformats.org/officeDocument/2006/relationships/numbering"/><Relationship TargetMode="External" Target="garantf1://86367.1504/" Id="docRId0" Type="http://schemas.openxmlformats.org/officeDocument/2006/relationships/hyperlink"/><Relationship TargetMode="External" Target="garantf1://12012604.0/" Id="docRId2" Type="http://schemas.openxmlformats.org/officeDocument/2006/relationships/hyperlink"/><Relationship Target="styles.xml" Id="docRId4" Type="http://schemas.openxmlformats.org/officeDocument/2006/relationships/styles"/></Relationships>
</file>