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ПОЯСНИТЕЛЬНАЯ ЗАПИСКА</w:t>
      </w: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к проекту административного регламента предоставления администрацией Зуевского  сельсовета Солнцевского  района </w:t>
      </w: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муниципальной услуги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на территории </w:t>
      </w:r>
      <w:r>
        <w:rPr>
          <w:rFonts w:ascii="Arial" w:hAnsi="Arial" w:cs="Arial" w:eastAsia="Arial"/>
          <w:b/>
          <w:color w:val="auto"/>
          <w:spacing w:val="0"/>
          <w:position w:val="0"/>
          <w:sz w:val="24"/>
          <w:u w:val="single"/>
          <w:shd w:fill="auto" w:val="clear"/>
        </w:rPr>
        <w:t xml:space="preserve">муниципального образования</w:t>
      </w:r>
      <w:r>
        <w:rPr>
          <w:rFonts w:ascii="Arial" w:hAnsi="Arial" w:cs="Arial" w:eastAsia="Arial"/>
          <w:color w:val="auto"/>
          <w:spacing w:val="0"/>
          <w:position w:val="0"/>
          <w:sz w:val="24"/>
          <w:u w:val="single"/>
          <w:shd w:fill="auto" w:val="clear"/>
        </w:rPr>
        <w:t xml:space="preserve">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Зуевский  сельсовет</w:t>
      </w:r>
      <w:r>
        <w:rPr>
          <w:rFonts w:ascii="Arial" w:hAnsi="Arial" w:cs="Arial" w:eastAsia="Arial"/>
          <w:b/>
          <w:color w:val="auto"/>
          <w:spacing w:val="0"/>
          <w:position w:val="0"/>
          <w:sz w:val="24"/>
          <w:shd w:fill="auto" w:val="clear"/>
        </w:rPr>
        <w:t xml:space="preserve">» </w:t>
      </w: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Солнцевского  района Курской области</w:t>
      </w:r>
    </w:p>
    <w:p>
      <w:pPr>
        <w:numPr>
          <w:ilvl w:val="0"/>
          <w:numId w:val="2"/>
        </w:numPr>
        <w:tabs>
          <w:tab w:val="left" w:pos="720" w:leader="none"/>
          <w:tab w:val="left" w:pos="0" w:leader="none"/>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Проект  административного регламента разработан в целях приведения в соответствие с федеральным  законодательством.</w:t>
      </w:r>
    </w:p>
    <w:p>
      <w:pPr>
        <w:numPr>
          <w:ilvl w:val="0"/>
          <w:numId w:val="2"/>
        </w:numPr>
        <w:tabs>
          <w:tab w:val="left" w:pos="720" w:leader="none"/>
          <w:tab w:val="left" w:pos="0" w:leader="none"/>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отведенный для проведения независимой экспертизы,</w:t>
      </w:r>
      <w:r>
        <w:rPr>
          <w:rFonts w:ascii="Arial" w:hAnsi="Arial" w:cs="Arial" w:eastAsia="Arial"/>
          <w:color w:val="auto"/>
          <w:spacing w:val="0"/>
          <w:position w:val="0"/>
          <w:sz w:val="24"/>
          <w:shd w:fill="auto" w:val="clear"/>
        </w:rPr>
        <w:t xml:space="preserve">  30 </w:t>
      </w:r>
      <w:r>
        <w:rPr>
          <w:rFonts w:ascii="Arial" w:hAnsi="Arial" w:cs="Arial" w:eastAsia="Arial"/>
          <w:color w:val="auto"/>
          <w:spacing w:val="0"/>
          <w:position w:val="0"/>
          <w:sz w:val="24"/>
          <w:shd w:fill="auto" w:val="clear"/>
        </w:rPr>
        <w:t xml:space="preserve">календарных дней со дня размещения проекта регламента на официальном сайте администрации Зуевского    сельсовета Солнцевского   района в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Дата размещения проекта на официальном сайте администрации Зуевского    сельсовета Солнцевского   района – 12  декабря   2022 года.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Зуевского    сельсовета Солнцевского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Прием предложений, замечаний, экспертных заключений по проекту регламента осуществляется по 12  января  2023 года включительно.                                            </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4820" w:firstLine="0"/>
        <w:jc w:val="center"/>
        <w:rPr>
          <w:rFonts w:ascii="Arial" w:hAnsi="Arial" w:cs="Arial" w:eastAsia="Arial"/>
          <w:color w:val="auto"/>
          <w:spacing w:val="0"/>
          <w:position w:val="0"/>
          <w:sz w:val="24"/>
          <w:shd w:fill="auto" w:val="clear"/>
        </w:rPr>
      </w:pPr>
    </w:p>
    <w:p>
      <w:pPr>
        <w:spacing w:before="0" w:after="0" w:line="240"/>
        <w:ind w:right="0" w:left="4820" w:firstLine="0"/>
        <w:jc w:val="center"/>
        <w:rPr>
          <w:rFonts w:ascii="Arial" w:hAnsi="Arial" w:cs="Arial" w:eastAsia="Arial"/>
          <w:color w:val="auto"/>
          <w:spacing w:val="0"/>
          <w:position w:val="0"/>
          <w:sz w:val="24"/>
          <w:shd w:fill="auto" w:val="clear"/>
        </w:rPr>
      </w:pPr>
    </w:p>
    <w:p>
      <w:pPr>
        <w:spacing w:before="0" w:after="0" w:line="240"/>
        <w:ind w:right="0" w:left="4820" w:firstLine="0"/>
        <w:jc w:val="center"/>
        <w:rPr>
          <w:rFonts w:ascii="Arial" w:hAnsi="Arial" w:cs="Arial" w:eastAsia="Arial"/>
          <w:color w:val="auto"/>
          <w:spacing w:val="0"/>
          <w:position w:val="0"/>
          <w:sz w:val="24"/>
          <w:shd w:fill="auto" w:val="clear"/>
        </w:rPr>
      </w:pPr>
    </w:p>
    <w:p>
      <w:pPr>
        <w:spacing w:before="0" w:after="0" w:line="240"/>
        <w:ind w:right="0" w:left="4820" w:firstLine="0"/>
        <w:jc w:val="center"/>
        <w:rPr>
          <w:rFonts w:ascii="Arial" w:hAnsi="Arial" w:cs="Arial" w:eastAsia="Arial"/>
          <w:color w:val="auto"/>
          <w:spacing w:val="0"/>
          <w:position w:val="0"/>
          <w:sz w:val="24"/>
          <w:shd w:fill="auto" w:val="clear"/>
        </w:rPr>
      </w:pPr>
    </w:p>
    <w:p>
      <w:pPr>
        <w:spacing w:before="0" w:after="294" w:line="280"/>
        <w:ind w:right="0" w:left="0" w:firstLine="0"/>
        <w:jc w:val="right"/>
        <w:rPr>
          <w:rFonts w:ascii="Arial" w:hAnsi="Arial" w:cs="Arial" w:eastAsia="Arial"/>
          <w:color w:val="auto"/>
          <w:spacing w:val="0"/>
          <w:position w:val="0"/>
          <w:sz w:val="24"/>
          <w:u w:val="single"/>
          <w:shd w:fill="auto" w:val="clear"/>
        </w:rPr>
      </w:pPr>
    </w:p>
    <w:p>
      <w:pPr>
        <w:spacing w:before="0" w:after="294" w:line="280"/>
        <w:ind w:right="0" w:left="0" w:firstLine="0"/>
        <w:jc w:val="right"/>
        <w:rPr>
          <w:rFonts w:ascii="Arial" w:hAnsi="Arial" w:cs="Arial" w:eastAsia="Arial"/>
          <w:color w:val="auto"/>
          <w:spacing w:val="0"/>
          <w:position w:val="0"/>
          <w:sz w:val="24"/>
          <w:u w:val="single"/>
          <w:shd w:fill="auto" w:val="clear"/>
        </w:rPr>
      </w:pPr>
    </w:p>
    <w:p>
      <w:pPr>
        <w:spacing w:before="0" w:after="294" w:line="280"/>
        <w:ind w:right="0" w:left="0" w:firstLine="0"/>
        <w:jc w:val="right"/>
        <w:rPr>
          <w:rFonts w:ascii="Arial" w:hAnsi="Arial" w:cs="Arial" w:eastAsia="Arial"/>
          <w:color w:val="auto"/>
          <w:spacing w:val="0"/>
          <w:position w:val="0"/>
          <w:sz w:val="24"/>
          <w:u w:val="single"/>
          <w:shd w:fill="auto" w:val="clear"/>
        </w:rPr>
      </w:pPr>
    </w:p>
    <w:p>
      <w:pPr>
        <w:spacing w:before="0" w:after="294" w:line="280"/>
        <w:ind w:right="0" w:left="0" w:firstLine="0"/>
        <w:jc w:val="right"/>
        <w:rPr>
          <w:rFonts w:ascii="Arial" w:hAnsi="Arial" w:cs="Arial" w:eastAsia="Arial"/>
          <w:color w:val="auto"/>
          <w:spacing w:val="0"/>
          <w:position w:val="0"/>
          <w:sz w:val="24"/>
          <w:u w:val="single"/>
          <w:shd w:fill="auto" w:val="clear"/>
        </w:rPr>
      </w:pPr>
    </w:p>
    <w:p>
      <w:pPr>
        <w:spacing w:before="0" w:after="294" w:line="28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ПРОЕКТ</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Административный регламент предоставления муниципальной услуги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на территории </w:t>
      </w:r>
      <w:r>
        <w:rPr>
          <w:rFonts w:ascii="Arial" w:hAnsi="Arial" w:cs="Arial" w:eastAsia="Arial"/>
          <w:b/>
          <w:color w:val="auto"/>
          <w:spacing w:val="0"/>
          <w:position w:val="0"/>
          <w:sz w:val="32"/>
          <w:u w:val="single"/>
          <w:shd w:fill="auto" w:val="clear"/>
        </w:rPr>
        <w:t xml:space="preserve">муниципального образования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Зуевский   сельсовет</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Солнцевского   района Курской области</w:t>
      </w:r>
    </w:p>
    <w:p>
      <w:pPr>
        <w:spacing w:before="0" w:after="0" w:line="322"/>
        <w:ind w:right="0" w:left="0" w:firstLine="0"/>
        <w:jc w:val="left"/>
        <w:rPr>
          <w:rFonts w:ascii="Arial" w:hAnsi="Arial" w:cs="Arial" w:eastAsia="Arial"/>
          <w:b/>
          <w:color w:val="auto"/>
          <w:spacing w:val="0"/>
          <w:position w:val="0"/>
          <w:sz w:val="32"/>
          <w:u w:val="single"/>
          <w:shd w:fill="auto" w:val="clear"/>
        </w:rPr>
      </w:pPr>
    </w:p>
    <w:p>
      <w:pPr>
        <w:keepNext w:val="true"/>
        <w:keepLines w:val="true"/>
        <w:tabs>
          <w:tab w:val="left" w:pos="4540" w:leader="none"/>
        </w:tabs>
        <w:spacing w:before="0" w:after="299" w:line="280"/>
        <w:ind w:right="0" w:left="0" w:firstLine="0"/>
        <w:jc w:val="center"/>
        <w:rPr>
          <w:rFonts w:ascii="Arial" w:hAnsi="Arial" w:cs="Arial" w:eastAsia="Arial"/>
          <w:b/>
          <w:color w:val="auto"/>
          <w:spacing w:val="0"/>
          <w:position w:val="0"/>
          <w:sz w:val="30"/>
          <w:u w:val="single"/>
          <w:shd w:fill="auto" w:val="clear"/>
        </w:rPr>
      </w:pPr>
      <w:r>
        <w:rPr>
          <w:rFonts w:ascii="Arial" w:hAnsi="Arial" w:cs="Arial" w:eastAsia="Arial"/>
          <w:b/>
          <w:color w:val="auto"/>
          <w:spacing w:val="0"/>
          <w:position w:val="0"/>
          <w:sz w:val="30"/>
          <w:u w:val="single"/>
          <w:shd w:fill="auto" w:val="clear"/>
        </w:rPr>
        <w:t xml:space="preserve">1. </w:t>
      </w:r>
      <w:r>
        <w:rPr>
          <w:rFonts w:ascii="Arial" w:hAnsi="Arial" w:cs="Arial" w:eastAsia="Arial"/>
          <w:b/>
          <w:color w:val="auto"/>
          <w:spacing w:val="0"/>
          <w:position w:val="0"/>
          <w:sz w:val="30"/>
          <w:u w:val="single"/>
          <w:shd w:fill="auto" w:val="clear"/>
        </w:rPr>
        <w:t xml:space="preserve">Общие положения</w:t>
      </w:r>
    </w:p>
    <w:p>
      <w:pPr>
        <w:numPr>
          <w:ilvl w:val="0"/>
          <w:numId w:val="12"/>
        </w:numPr>
        <w:tabs>
          <w:tab w:val="left" w:pos="1440" w:leader="none"/>
        </w:tabs>
        <w:spacing w:before="0" w:after="0" w:line="322"/>
        <w:ind w:right="0" w:left="0" w:firstLine="7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Административный регламент предоставления муниципальной  услуги </w:t>
      </w:r>
      <w:r>
        <w:rPr>
          <w:rFonts w:ascii="Arial" w:hAnsi="Arial" w:cs="Arial" w:eastAsia="Arial"/>
          <w:b/>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Arial" w:hAnsi="Arial" w:cs="Arial" w:eastAsia="Arial"/>
          <w:b/>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приему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Arial" w:hAnsi="Arial" w:cs="Arial" w:eastAsia="Arial"/>
          <w:b/>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Настоящий Административный регламент регулирует отношения, возникающие при оказании следующих подуслуг:</w:t>
      </w:r>
    </w:p>
    <w:p>
      <w:pPr>
        <w:numPr>
          <w:ilvl w:val="0"/>
          <w:numId w:val="12"/>
        </w:numPr>
        <w:tabs>
          <w:tab w:val="left" w:pos="1087" w:leader="none"/>
        </w:tabs>
        <w:spacing w:before="0" w:after="0" w:line="322"/>
        <w:ind w:right="0" w:left="0" w:firstLine="7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Направление уведомления о сносе объекта капитального строительства;</w:t>
      </w:r>
    </w:p>
    <w:p>
      <w:pPr>
        <w:numPr>
          <w:ilvl w:val="0"/>
          <w:numId w:val="12"/>
        </w:numPr>
        <w:tabs>
          <w:tab w:val="left" w:pos="1065" w:leader="none"/>
        </w:tabs>
        <w:spacing w:before="0" w:after="0" w:line="322"/>
        <w:ind w:right="0" w:left="0" w:firstLine="7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Направление уведомления о завершении сноса объекта капитального строительства.</w:t>
      </w:r>
    </w:p>
    <w:p>
      <w:pPr>
        <w:numPr>
          <w:ilvl w:val="0"/>
          <w:numId w:val="12"/>
        </w:numPr>
        <w:tabs>
          <w:tab w:val="left" w:pos="1440" w:leader="none"/>
        </w:tabs>
        <w:spacing w:before="0" w:after="0" w:line="322"/>
        <w:ind w:right="0" w:left="0" w:firstLine="7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pPr>
        <w:numPr>
          <w:ilvl w:val="0"/>
          <w:numId w:val="12"/>
        </w:numPr>
        <w:spacing w:before="0" w:after="0" w:line="322"/>
        <w:ind w:right="0" w:left="0" w:firstLine="7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numPr>
          <w:ilvl w:val="0"/>
          <w:numId w:val="12"/>
        </w:numPr>
        <w:tabs>
          <w:tab w:val="left" w:pos="1440" w:leader="none"/>
        </w:tabs>
        <w:spacing w:before="0" w:after="0" w:line="322"/>
        <w:ind w:right="0" w:left="0" w:firstLine="7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о порядке предоставления муниципальной услуги осуществляется: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непосредственно при личном приеме заявителя в администрации Зуевского    сельсовета Солнцевского   района, предоставляющего муниципальную услугу </w:t>
        <w:tab/>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по телефону в уполномоченном органе или многофункциональном центре;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письменно, в том числе посредством электронной почты;</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посредством размещения в открытой и доступной форме информации:</w:t>
      </w:r>
    </w:p>
    <w:p>
      <w:pPr>
        <w:spacing w:before="0" w:after="0" w:line="322"/>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федеральной государственной информационной системе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Единый портал государственных и муниципальных услуг (функций)</w:t>
      </w:r>
      <w:r>
        <w:rPr>
          <w:rFonts w:ascii="Arial" w:hAnsi="Arial" w:cs="Arial" w:eastAsia="Arial"/>
          <w:color w:val="auto"/>
          <w:spacing w:val="0"/>
          <w:position w:val="0"/>
          <w:sz w:val="24"/>
          <w:shd w:fill="auto" w:val="clear"/>
        </w:rPr>
        <w:t xml:space="preserve">» (</w:t>
      </w:r>
      <w:hyperlink xmlns:r="http://schemas.openxmlformats.org/officeDocument/2006/relationships" r:id="docRId0">
        <w:r>
          <w:rPr>
            <w:rFonts w:ascii="Arial" w:hAnsi="Arial" w:cs="Arial" w:eastAsia="Arial"/>
            <w:color w:val="0000FF"/>
            <w:spacing w:val="0"/>
            <w:position w:val="0"/>
            <w:sz w:val="24"/>
            <w:shd w:fill="auto" w:val="clear"/>
          </w:rPr>
          <w:t xml:space="preserve">https</w:t>
        </w:r>
        <w:r>
          <w:rPr>
            <w:rFonts w:ascii="Arial" w:hAnsi="Arial" w:cs="Arial" w:eastAsia="Arial"/>
            <w:vanish/>
            <w:color w:val="0000FF"/>
            <w:spacing w:val="0"/>
            <w:position w:val="0"/>
            <w:sz w:val="24"/>
            <w:shd w:fill="auto" w:val="clear"/>
          </w:rPr>
          <w:t xml:space="preserve">HYPERLINK "https://www.gosuslugi.ru/"</w:t>
        </w:r>
        <w:r>
          <w:rPr>
            <w:rFonts w:ascii="Arial" w:hAnsi="Arial" w:cs="Arial" w:eastAsia="Arial"/>
            <w:color w:val="0000FF"/>
            <w:spacing w:val="0"/>
            <w:position w:val="0"/>
            <w:sz w:val="24"/>
            <w:shd w:fill="auto" w:val="clear"/>
          </w:rPr>
          <w:t xml:space="preserve">://</w:t>
        </w:r>
        <w:r>
          <w:rPr>
            <w:rFonts w:ascii="Arial" w:hAnsi="Arial" w:cs="Arial" w:eastAsia="Arial"/>
            <w:vanish/>
            <w:color w:val="0000FF"/>
            <w:spacing w:val="0"/>
            <w:position w:val="0"/>
            <w:sz w:val="24"/>
            <w:shd w:fill="auto" w:val="clear"/>
          </w:rPr>
          <w:t xml:space="preserve">HYPERLINK "https://www.gosuslugi.ru/"</w:t>
        </w:r>
        <w:r>
          <w:rPr>
            <w:rFonts w:ascii="Arial" w:hAnsi="Arial" w:cs="Arial" w:eastAsia="Arial"/>
            <w:color w:val="0000FF"/>
            <w:spacing w:val="0"/>
            <w:position w:val="0"/>
            <w:sz w:val="24"/>
            <w:shd w:fill="auto" w:val="clear"/>
          </w:rPr>
          <w:t xml:space="preserve">www</w:t>
        </w:r>
        <w:r>
          <w:rPr>
            <w:rFonts w:ascii="Arial" w:hAnsi="Arial" w:cs="Arial" w:eastAsia="Arial"/>
            <w:vanish/>
            <w:color w:val="0000FF"/>
            <w:spacing w:val="0"/>
            <w:position w:val="0"/>
            <w:sz w:val="24"/>
            <w:shd w:fill="auto" w:val="clear"/>
          </w:rPr>
          <w:t xml:space="preserve">HYPERLINK "https://www.gosuslugi.ru/"</w:t>
        </w:r>
        <w:r>
          <w:rPr>
            <w:rFonts w:ascii="Arial" w:hAnsi="Arial" w:cs="Arial" w:eastAsia="Arial"/>
            <w:color w:val="0000FF"/>
            <w:spacing w:val="0"/>
            <w:position w:val="0"/>
            <w:sz w:val="24"/>
            <w:shd w:fill="auto" w:val="clear"/>
          </w:rPr>
          <w:t xml:space="preserve">.</w:t>
        </w:r>
        <w:r>
          <w:rPr>
            <w:rFonts w:ascii="Arial" w:hAnsi="Arial" w:cs="Arial" w:eastAsia="Arial"/>
            <w:vanish/>
            <w:color w:val="0000FF"/>
            <w:spacing w:val="0"/>
            <w:position w:val="0"/>
            <w:sz w:val="24"/>
            <w:shd w:fill="auto" w:val="clear"/>
          </w:rPr>
          <w:t xml:space="preserve">HYPERLINK "https://www.gosuslugi.ru/"</w:t>
        </w:r>
        <w:r>
          <w:rPr>
            <w:rFonts w:ascii="Arial" w:hAnsi="Arial" w:cs="Arial" w:eastAsia="Arial"/>
            <w:color w:val="0000FF"/>
            <w:spacing w:val="0"/>
            <w:position w:val="0"/>
            <w:sz w:val="24"/>
            <w:shd w:fill="auto" w:val="clear"/>
          </w:rPr>
          <w:t xml:space="preserve">gosuslugi</w:t>
        </w:r>
        <w:r>
          <w:rPr>
            <w:rFonts w:ascii="Arial" w:hAnsi="Arial" w:cs="Arial" w:eastAsia="Arial"/>
            <w:vanish/>
            <w:color w:val="0000FF"/>
            <w:spacing w:val="0"/>
            <w:position w:val="0"/>
            <w:sz w:val="24"/>
            <w:shd w:fill="auto" w:val="clear"/>
          </w:rPr>
          <w:t xml:space="preserve">HYPERLINK "https://www.gosuslugi.ru/"</w:t>
        </w:r>
        <w:r>
          <w:rPr>
            <w:rFonts w:ascii="Arial" w:hAnsi="Arial" w:cs="Arial" w:eastAsia="Arial"/>
            <w:color w:val="0000FF"/>
            <w:spacing w:val="0"/>
            <w:position w:val="0"/>
            <w:sz w:val="24"/>
            <w:shd w:fill="auto" w:val="clear"/>
          </w:rPr>
          <w:t xml:space="preserve">.</w:t>
        </w:r>
        <w:r>
          <w:rPr>
            <w:rFonts w:ascii="Arial" w:hAnsi="Arial" w:cs="Arial" w:eastAsia="Arial"/>
            <w:vanish/>
            <w:color w:val="0000FF"/>
            <w:spacing w:val="0"/>
            <w:position w:val="0"/>
            <w:sz w:val="24"/>
            <w:shd w:fill="auto" w:val="clear"/>
          </w:rPr>
          <w:t xml:space="preserve">HYPERLINK "https://www.gosuslugi.ru/"</w:t>
        </w:r>
        <w:r>
          <w:rPr>
            <w:rFonts w:ascii="Arial" w:hAnsi="Arial" w:cs="Arial" w:eastAsia="Arial"/>
            <w:color w:val="0000FF"/>
            <w:spacing w:val="0"/>
            <w:position w:val="0"/>
            <w:sz w:val="24"/>
            <w:shd w:fill="auto" w:val="clear"/>
          </w:rPr>
          <w:t xml:space="preserve">ru</w:t>
        </w:r>
        <w:r>
          <w:rPr>
            <w:rFonts w:ascii="Arial" w:hAnsi="Arial" w:cs="Arial" w:eastAsia="Arial"/>
            <w:vanish/>
            <w:color w:val="0000FF"/>
            <w:spacing w:val="0"/>
            <w:position w:val="0"/>
            <w:sz w:val="24"/>
            <w:shd w:fill="auto" w:val="clear"/>
          </w:rPr>
          <w:t xml:space="preserve">HYPERLINK "https://www.gosuslugi.ru/"</w:t>
        </w:r>
        <w:r>
          <w:rPr>
            <w:rFonts w:ascii="Arial" w:hAnsi="Arial" w:cs="Arial" w:eastAsia="Arial"/>
            <w:color w:val="0000FF"/>
            <w:spacing w:val="0"/>
            <w:position w:val="0"/>
            <w:sz w:val="24"/>
            <w:shd w:fill="auto" w:val="clear"/>
          </w:rPr>
          <w:t xml:space="preserve">/</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ЕПГУ, Единый портал);</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официальном сайте уполномоченного органа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http://</w:t>
        </w:r>
        <w:r>
          <w:rPr>
            <w:rFonts w:ascii="Arial" w:hAnsi="Arial" w:cs="Arial" w:eastAsia="Arial"/>
            <w:vanish/>
            <w:color w:val="0000FF"/>
            <w:spacing w:val="0"/>
            <w:position w:val="0"/>
            <w:sz w:val="24"/>
            <w:u w:val="single"/>
            <w:shd w:fill="auto" w:val="clear"/>
          </w:rPr>
          <w:t xml:space="preserve">HYPERLINK "http://rishkovo.rkursk.ru/" </w:t>
        </w:r>
        <w:r>
          <w:rPr>
            <w:rFonts w:ascii="Arial" w:hAnsi="Arial" w:cs="Arial" w:eastAsia="Arial"/>
            <w:color w:val="0000FF"/>
            <w:spacing w:val="0"/>
            <w:position w:val="0"/>
            <w:sz w:val="24"/>
            <w:u w:val="single"/>
            <w:shd w:fill="auto" w:val="clear"/>
          </w:rPr>
          <w:t xml:space="preserve">/zu</w:t>
        </w:r>
        <w:r>
          <w:rPr>
            <w:rFonts w:ascii="Arial" w:hAnsi="Arial" w:cs="Arial" w:eastAsia="Arial"/>
            <w:color w:val="0000FF"/>
            <w:spacing w:val="0"/>
            <w:position w:val="0"/>
            <w:sz w:val="24"/>
            <w:u w:val="single"/>
            <w:shd w:fill="auto" w:val="clear"/>
          </w:rPr>
          <w:t xml:space="preserve">evka</w:t>
        </w:r>
      </w:hyperlink>
      <w:r>
        <w:rPr>
          <w:rFonts w:ascii="Times New Roman" w:hAnsi="Times New Roman" w:cs="Times New Roman" w:eastAsia="Times New Roman"/>
          <w:color w:val="auto"/>
          <w:spacing w:val="0"/>
          <w:position w:val="0"/>
          <w:sz w:val="24"/>
          <w:shd w:fill="auto" w:val="clear"/>
        </w:rPr>
        <w:t xml:space="preserve">.</w:t>
      </w:r>
      <w:r>
        <w:rPr>
          <w:rFonts w:ascii="Arial" w:hAnsi="Arial" w:cs="Arial" w:eastAsia="Arial"/>
          <w:color w:val="0000FF"/>
          <w:spacing w:val="0"/>
          <w:position w:val="0"/>
          <w:sz w:val="24"/>
          <w:shd w:fill="auto" w:val="clear"/>
        </w:rPr>
        <w:t xml:space="preserve">https</w:t>
      </w:r>
      <w:hyperlink xmlns:r="http://schemas.openxmlformats.org/officeDocument/2006/relationships" r:id="docRId2">
        <w:r>
          <w:rPr>
            <w:rFonts w:ascii="Arial" w:hAnsi="Arial" w:cs="Arial" w:eastAsia="Arial"/>
            <w:color w:val="0000FF"/>
            <w:spacing w:val="0"/>
            <w:position w:val="0"/>
            <w:sz w:val="24"/>
            <w:shd w:fill="auto" w:val="clear"/>
          </w:rPr>
          <w:t xml:space="preserve">://</w:t>
        </w:r>
        <w:r>
          <w:rPr>
            <w:rFonts w:ascii="Arial" w:hAnsi="Arial" w:cs="Arial" w:eastAsia="Arial"/>
            <w:vanish/>
            <w:color w:val="0000FF"/>
            <w:spacing w:val="0"/>
            <w:position w:val="0"/>
            <w:sz w:val="24"/>
            <w:shd w:fill="auto" w:val="clear"/>
          </w:rPr>
          <w:t xml:space="preserve">HYPERLINK</w:t>
        </w:r>
        <w:r>
          <w:rPr>
            <w:rFonts w:ascii="Arial" w:hAnsi="Arial" w:cs="Arial" w:eastAsia="Arial"/>
            <w:vanish/>
            <w:color w:val="0000FF"/>
            <w:spacing w:val="0"/>
            <w:position w:val="0"/>
            <w:sz w:val="24"/>
            <w:shd w:fill="auto" w:val="clear"/>
          </w:rPr>
          <w:t xml:space="preserve"> "</w:t>
        </w:r>
        <w:r>
          <w:rPr>
            <w:rFonts w:ascii="Arial" w:hAnsi="Arial" w:cs="Arial" w:eastAsia="Arial"/>
            <w:vanish/>
            <w:color w:val="0000FF"/>
            <w:spacing w:val="0"/>
            <w:position w:val="0"/>
            <w:sz w:val="24"/>
            <w:shd w:fill="auto" w:val="clear"/>
          </w:rPr>
          <w:t xml:space="preserve">https://www.gosuslugi.ru/"</w:t>
        </w:r>
        <w:r>
          <w:rPr>
            <w:rFonts w:ascii="Arial" w:hAnsi="Arial" w:cs="Arial" w:eastAsia="Arial"/>
            <w:color w:val="0000FF"/>
            <w:spacing w:val="0"/>
            <w:position w:val="0"/>
            <w:sz w:val="24"/>
            <w:shd w:fill="auto" w:val="clear"/>
          </w:rPr>
          <w:t xml:space="preserve">www</w:t>
        </w:r>
      </w:hyperlink>
      <w:r>
        <w:rPr>
          <w:rFonts w:ascii="Arial" w:hAnsi="Arial" w:cs="Arial" w:eastAsia="Arial"/>
          <w:vanish/>
          <w:color w:val="0000FF"/>
          <w:spacing w:val="0"/>
          <w:position w:val="0"/>
          <w:sz w:val="24"/>
          <w:shd w:fill="auto" w:val="clear"/>
        </w:rPr>
        <w:t xml:space="preserve">HYPERLINK</w:t>
      </w:r>
      <w:r>
        <w:rPr>
          <w:rFonts w:ascii="Arial" w:hAnsi="Arial" w:cs="Arial" w:eastAsia="Arial"/>
          <w:vanish/>
          <w:color w:val="0000FF"/>
          <w:spacing w:val="0"/>
          <w:position w:val="0"/>
          <w:sz w:val="24"/>
          <w:shd w:fill="auto" w:val="clear"/>
        </w:rPr>
        <w:t xml:space="preserve"> "</w:t>
      </w:r>
      <w:r>
        <w:rPr>
          <w:rFonts w:ascii="Arial" w:hAnsi="Arial" w:cs="Arial" w:eastAsia="Arial"/>
          <w:vanish/>
          <w:color w:val="0000FF"/>
          <w:spacing w:val="0"/>
          <w:position w:val="0"/>
          <w:sz w:val="24"/>
          <w:shd w:fill="auto" w:val="clear"/>
        </w:rPr>
        <w:t xml:space="preserve">https://www.gosuslugi.ru/</w:t>
      </w:r>
      <w:r>
        <w:rPr>
          <w:rFonts w:ascii="Arial" w:hAnsi="Arial" w:cs="Arial" w:eastAsia="Arial"/>
          <w:vanish/>
          <w:color w:val="0000FF"/>
          <w:spacing w:val="0"/>
          <w:position w:val="0"/>
          <w:sz w:val="24"/>
          <w:shd w:fill="auto" w:val="clear"/>
        </w:rPr>
        <w:t xml:space="preserve">"</w:t>
      </w:r>
      <w:r>
        <w:rPr>
          <w:rFonts w:ascii="Arial" w:hAnsi="Arial" w:cs="Arial" w:eastAsia="Arial"/>
          <w:color w:val="0000FF"/>
          <w:spacing w:val="0"/>
          <w:position w:val="0"/>
          <w:sz w:val="24"/>
          <w:shd w:fill="auto" w:val="clear"/>
        </w:rPr>
        <w:t xml:space="preserve">.</w:t>
      </w:r>
    </w:p>
    <w:p>
      <w:pPr>
        <w:spacing w:before="0" w:after="0" w:line="322"/>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.rkursk.ru/</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посредством размещения информации на информационных стендах Уполномоченного органа или многофункционального центра.</w:t>
      </w:r>
    </w:p>
    <w:p>
      <w:pPr>
        <w:numPr>
          <w:ilvl w:val="0"/>
          <w:numId w:val="22"/>
        </w:numPr>
        <w:tabs>
          <w:tab w:val="left" w:pos="1275"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осуществляется по вопросам, касающимся: </w:t>
      </w:r>
    </w:p>
    <w:p>
      <w:pPr>
        <w:tabs>
          <w:tab w:val="left" w:pos="1275"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адресов уполномоченного органа и многофункциональных центров, обращение в которые необходимо для предоставления государственной услуги;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справочной информации о работе уполномоченного органа (структурных подразделений Уполномоченного органа);</w:t>
      </w:r>
    </w:p>
    <w:p>
      <w:pPr>
        <w:tabs>
          <w:tab w:val="left" w:pos="2626"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документов,</w:t>
        <w:tab/>
        <w:t xml:space="preserve">необходимых для предоставления муниципальной услуги;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порядка и сроков предоставления муниципальной услуги; </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порядка получения сведений о ходе рассмотрения уведомления о планируемом сносе объекта капитального строительства и уведомления о завершении сноса объекта капитального строительства и о результатах предоставления муниципальной услуги;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numPr>
          <w:ilvl w:val="0"/>
          <w:numId w:val="27"/>
        </w:numPr>
        <w:tabs>
          <w:tab w:val="left" w:pos="1265"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spacing w:before="0" w:after="0" w:line="322"/>
        <w:ind w:right="0" w:left="0" w:firstLine="7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Продолжительность информирования по телефону не должна превышать 10 минут.</w:t>
      </w:r>
    </w:p>
    <w:p>
      <w:pPr>
        <w:spacing w:before="0" w:after="0" w:line="322"/>
        <w:ind w:right="0" w:left="0" w:firstLine="7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осуществляется в соответствии с графиком приема граждан.</w:t>
      </w:r>
    </w:p>
    <w:p>
      <w:pPr>
        <w:numPr>
          <w:ilvl w:val="0"/>
          <w:numId w:val="30"/>
        </w:numPr>
        <w:tabs>
          <w:tab w:val="left" w:pos="1343" w:leader="none"/>
        </w:tabs>
        <w:spacing w:before="0" w:after="0" w:line="322"/>
        <w:ind w:right="0" w:left="0" w:firstLine="7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порядке рассмотрения обращений граждан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Федеральный закон № 59-ФЗ).</w:t>
      </w:r>
    </w:p>
    <w:p>
      <w:pPr>
        <w:numPr>
          <w:ilvl w:val="0"/>
          <w:numId w:val="30"/>
        </w:numPr>
        <w:tabs>
          <w:tab w:val="left" w:pos="1343" w:leader="none"/>
        </w:tabs>
        <w:spacing w:before="0" w:after="0" w:line="322"/>
        <w:ind w:right="0" w:left="0" w:firstLine="7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ЕПГУ размещаются сведения, предусмотренные Положением о федеральной государственной информационной системе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Федеральный реестр государственных и муниципальных услуг (функций)</w:t>
      </w:r>
      <w:r>
        <w:rPr>
          <w:rFonts w:ascii="Arial" w:hAnsi="Arial" w:cs="Arial" w:eastAsia="Arial"/>
          <w:color w:val="auto"/>
          <w:spacing w:val="0"/>
          <w:position w:val="0"/>
          <w:sz w:val="24"/>
          <w:shd w:fill="auto" w:val="clear"/>
        </w:rPr>
        <w:t xml:space="preserve">»,</w:t>
        <w:tab/>
        <w:t xml:space="preserve"> </w:t>
      </w:r>
      <w:r>
        <w:rPr>
          <w:rFonts w:ascii="Arial" w:hAnsi="Arial" w:cs="Arial" w:eastAsia="Arial"/>
          <w:color w:val="auto"/>
          <w:spacing w:val="0"/>
          <w:position w:val="0"/>
          <w:sz w:val="24"/>
          <w:shd w:fill="auto" w:val="clear"/>
        </w:rPr>
        <w:t xml:space="preserve">утвержденным постановлением Правительства Российской Федерации от 24 октября 2011 года № 861.</w:t>
      </w:r>
    </w:p>
    <w:p>
      <w:pPr>
        <w:spacing w:before="0" w:after="0" w:line="322"/>
        <w:ind w:right="0" w:left="0" w:firstLine="7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numPr>
          <w:ilvl w:val="0"/>
          <w:numId w:val="32"/>
        </w:numPr>
        <w:tabs>
          <w:tab w:val="left" w:pos="1343" w:leader="none"/>
        </w:tabs>
        <w:spacing w:before="0" w:after="0" w:line="322"/>
        <w:ind w:right="0" w:left="0" w:firstLine="7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pPr>
        <w:spacing w:before="0" w:after="0" w:line="322"/>
        <w:ind w:right="0" w:left="0" w:firstLine="7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pPr>
        <w:spacing w:before="0" w:after="0" w:line="322"/>
        <w:ind w:right="0" w:left="0" w:firstLine="7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pPr>
        <w:spacing w:before="0" w:after="0" w:line="322"/>
        <w:ind w:right="0" w:left="0" w:firstLine="7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адрес официального сайта, а также электронной почты и (или) формы обратной связи уполномоченного органа в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numPr>
          <w:ilvl w:val="0"/>
          <w:numId w:val="34"/>
        </w:numPr>
        <w:tabs>
          <w:tab w:val="left" w:pos="1388" w:leader="none"/>
        </w:tabs>
        <w:spacing w:before="0" w:after="0" w:line="322"/>
        <w:ind w:right="0" w:left="0" w:firstLine="7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numPr>
          <w:ilvl w:val="0"/>
          <w:numId w:val="34"/>
        </w:numPr>
        <w:tabs>
          <w:tab w:val="left" w:pos="1409" w:leader="none"/>
        </w:tabs>
        <w:spacing w:before="0" w:after="0" w:line="322"/>
        <w:ind w:right="0" w:left="0" w:firstLine="7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Размещение информации о порядке предоставления муниципальной</w:t>
        <w:tab/>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pPr>
        <w:numPr>
          <w:ilvl w:val="0"/>
          <w:numId w:val="34"/>
        </w:numPr>
        <w:tabs>
          <w:tab w:val="left" w:pos="1534" w:leader="none"/>
        </w:tabs>
        <w:spacing w:before="0" w:after="333"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Информация о ходе рассмотрения уведомления о планируемом сносе, уведомления о завершении сноса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keepNext w:val="true"/>
        <w:keepLines w:val="true"/>
        <w:tabs>
          <w:tab w:val="left" w:pos="0" w:leader="none"/>
        </w:tabs>
        <w:spacing w:before="0" w:after="299" w:line="28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2. </w:t>
      </w:r>
      <w:r>
        <w:rPr>
          <w:rFonts w:ascii="Arial" w:hAnsi="Arial" w:cs="Arial" w:eastAsia="Arial"/>
          <w:b/>
          <w:color w:val="auto"/>
          <w:spacing w:val="0"/>
          <w:position w:val="0"/>
          <w:sz w:val="30"/>
          <w:shd w:fill="auto" w:val="clear"/>
        </w:rPr>
        <w:t xml:space="preserve">Стандарт предоставления муниципальной услуги</w:t>
      </w:r>
    </w:p>
    <w:p>
      <w:pPr>
        <w:numPr>
          <w:ilvl w:val="0"/>
          <w:numId w:val="38"/>
        </w:numPr>
        <w:tabs>
          <w:tab w:val="left" w:pos="1329" w:leader="none"/>
          <w:tab w:val="left" w:pos="9985"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Наименование муниципальной услуги –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Муниципальная услуга предоставляется администрацией Зуевского    сельсовета Солнцевского   района.</w:t>
      </w:r>
    </w:p>
    <w:p>
      <w:pPr>
        <w:numPr>
          <w:ilvl w:val="0"/>
          <w:numId w:val="40"/>
        </w:numPr>
        <w:tabs>
          <w:tab w:val="left" w:pos="1329"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Состав заявителей.</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Заявителями при обращении за получением услуги являются застройщики.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numPr>
          <w:ilvl w:val="0"/>
          <w:numId w:val="42"/>
        </w:numPr>
        <w:tabs>
          <w:tab w:val="left" w:pos="1329"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Правовые основания для предоставления услуги: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Градостроительный кодекс Российской Федерации;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Земельный кодекс Российской Федерации;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Федеральный закон "Об общих принципах организации местного самоуправления в Российской Федерации";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Федеральный закон "Об организации предоставления государственных и муниципальных услуг";</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Федеральный закон "Об объектах культурного наследия (памятниках истории и культуры) народов Российской Федерации";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Федеральный закон "Об электронной подписи";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Федеральный закон "О персональных данных";</w:t>
      </w:r>
    </w:p>
    <w:p>
      <w:pPr>
        <w:tabs>
          <w:tab w:val="left" w:pos="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 Правительства Российской Федерации от 22 декабря 2012 г. № 1376</w:t>
        <w:tab/>
        <w:t xml:space="preserve">"Об утверждении Правил организации деятельности многофункциональных</w:t>
        <w:tab/>
        <w:t xml:space="preserve">центров</w:t>
        <w:tab/>
        <w:t xml:space="preserve">предоставления государственных и муниципальных услуг";</w:t>
      </w:r>
    </w:p>
    <w:p>
      <w:pPr>
        <w:tabs>
          <w:tab w:val="left" w:pos="0" w:leader="none"/>
        </w:tabs>
        <w:spacing w:before="0" w:after="0" w:line="322"/>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постановление Правительства Российской Федерации от 27 сентября 2011 г. № 797</w:t>
        <w:tab/>
        <w:t xml:space="preserve">"О взаимодействии между многофункциональными центрами предоставления</w:t>
        <w:tab/>
        <w:t xml:space="preserve">государственных</w:t>
        <w:tab/>
        <w:t xml:space="preserve">и</w:t>
        <w:tab/>
        <w:t xml:space="preserve">муниципальных</w:t>
        <w:tab/>
        <w:t xml:space="preserve">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tabs>
          <w:tab w:val="left" w:pos="648"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 Правительства Российской Федерации от 25 января 2013 г. № 33</w:t>
        <w:tab/>
        <w:t xml:space="preserve">"Об использовании простой электронной подписи при оказании государственных и муниципальных услуг";</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pPr>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 администрации Зуевского    сельсовета Солнцевского   района от 04.08.2022 № 51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перечня муниципальных услуг Администрации Зуевского    сельсовета Солнцевского   района</w:t>
      </w:r>
      <w:r>
        <w:rPr>
          <w:rFonts w:ascii="Arial" w:hAnsi="Arial" w:cs="Arial" w:eastAsia="Arial"/>
          <w:color w:val="auto"/>
          <w:spacing w:val="0"/>
          <w:position w:val="0"/>
          <w:sz w:val="24"/>
          <w:shd w:fill="auto" w:val="clear"/>
        </w:rPr>
        <w:t xml:space="preserve">».</w:t>
      </w:r>
    </w:p>
    <w:p>
      <w:pPr>
        <w:spacing w:before="0" w:after="0" w:line="322"/>
        <w:ind w:right="0" w:left="0" w:firstLine="708"/>
        <w:jc w:val="both"/>
        <w:rPr>
          <w:rFonts w:ascii="Arial" w:hAnsi="Arial" w:cs="Arial" w:eastAsia="Arial"/>
          <w:color w:val="auto"/>
          <w:spacing w:val="0"/>
          <w:position w:val="0"/>
          <w:sz w:val="24"/>
          <w:shd w:fill="auto" w:val="clear"/>
        </w:rPr>
      </w:pPr>
    </w:p>
    <w:p>
      <w:pPr>
        <w:numPr>
          <w:ilvl w:val="0"/>
          <w:numId w:val="50"/>
        </w:numPr>
        <w:tabs>
          <w:tab w:val="left" w:pos="1244"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pPr>
        <w:tabs>
          <w:tab w:val="left" w:pos="1047" w:leader="none"/>
          <w:tab w:val="left" w:pos="4570" w:leader="none"/>
          <w:tab w:val="left" w:pos="6331"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w:t>
        <w:tab/>
        <w:t xml:space="preserve">в электронной форме посредством федеральной государственной информационной системы "Единый</w:t>
        <w:tab/>
        <w:t xml:space="preserve">портал государственных и муниципальных услуг (функций)".</w:t>
      </w:r>
    </w:p>
    <w:p>
      <w:pPr>
        <w:tabs>
          <w:tab w:val="left" w:pos="2957" w:leader="none"/>
          <w:tab w:val="left" w:pos="5558"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w:t>
        <w:tab/>
        <w:t xml:space="preserve">формы указанных уведомлений с использованием интерактивной формы в электронном виде.</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tab/>
        <w:t xml:space="preserve">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tab/>
        <w:t xml:space="preserve">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w:t>
        <w:tab/>
        <w:t xml:space="preserve">"Об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tab/>
        <w:t xml:space="preserve">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tabs>
          <w:tab w:val="left" w:pos="132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w:t>
        <w:tab/>
        <w:t xml:space="preserve">на бумажном носителе посредством личного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numPr>
          <w:ilvl w:val="0"/>
          <w:numId w:val="56"/>
        </w:num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pPr>
        <w:tabs>
          <w:tab w:val="left" w:pos="1147"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w:t>
        <w:tab/>
        <w:t xml:space="preserve">xml - для документов, в отношении которых утверждены формы и требования по формированию электронных документов в виде файлов в формате xml;</w:t>
      </w:r>
    </w:p>
    <w:p>
      <w:pPr>
        <w:tabs>
          <w:tab w:val="left" w:pos="1147"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w:t>
        <w:tab/>
        <w:t xml:space="preserve">doc, docx, odt - для документов с текстовым содержанием, не включающим формулы;</w:t>
      </w:r>
    </w:p>
    <w:p>
      <w:pPr>
        <w:tabs>
          <w:tab w:val="left" w:pos="1147"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w:t>
        <w:tab/>
        <w:t xml:space="preserve">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numPr>
          <w:ilvl w:val="0"/>
          <w:numId w:val="58"/>
        </w:numPr>
        <w:tabs>
          <w:tab w:val="left" w:pos="1289"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черно-белый" (при отсутствии в документе графических изображений и (или) цветного текста);</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оттенки серого" (при наличии в документе графических изображений, отличных от цветного графического изображения);</w:t>
      </w:r>
    </w:p>
    <w:p>
      <w:pPr>
        <w:tabs>
          <w:tab w:val="left" w:pos="8132"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цветной" или "режим полной цветопередачи"</w:t>
        <w:tab/>
        <w:t xml:space="preserve">(при наличии в документе цветных графических изображений либо цветного текста).</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Количество файлов должно соответствовать количеству документов, каждый из которых содержит текстовую и (или) графическую информацию.</w:t>
      </w:r>
    </w:p>
    <w:p>
      <w:pPr>
        <w:numPr>
          <w:ilvl w:val="0"/>
          <w:numId w:val="62"/>
        </w:numPr>
        <w:tabs>
          <w:tab w:val="left" w:pos="1546"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Документы, подлежащие представлению в форматах xls, xlsx или ods, формируются в виде отдельного документа, представляемого в электронной форме.</w:t>
      </w:r>
    </w:p>
    <w:p>
      <w:pPr>
        <w:numPr>
          <w:ilvl w:val="0"/>
          <w:numId w:val="64"/>
        </w:numPr>
        <w:tabs>
          <w:tab w:val="left" w:pos="1546" w:leader="none"/>
          <w:tab w:val="left" w:pos="5583" w:leader="none"/>
          <w:tab w:val="left" w:pos="7489"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Исчерпывающий перечень</w:t>
        <w:tab/>
        <w:t xml:space="preserve">документов, необходимых для предоставления услуги, подлежащих представлению заявителем самостоятельно:</w:t>
      </w:r>
    </w:p>
    <w:p>
      <w:pPr>
        <w:tabs>
          <w:tab w:val="left" w:pos="1147"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w:t>
        <w:tab/>
        <w:t xml:space="preserve">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pPr>
        <w:tabs>
          <w:tab w:val="left" w:pos="1147"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w:t>
        <w:tab/>
        <w:t xml:space="preserve">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pPr>
        <w:tabs>
          <w:tab w:val="left" w:pos="1165"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w:t>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tabs>
          <w:tab w:val="left" w:pos="1165"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w:t>
        <w:tab/>
        <w:t xml:space="preserve">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pPr>
        <w:tabs>
          <w:tab w:val="left" w:pos="1165"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w:t>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tabs>
          <w:tab w:val="left" w:pos="133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w:t>
        <w:tab/>
        <w:t xml:space="preserve">результаты и материалы обследования объекта капитального строительства (в случае направления уведомления о сносе), (за исключением объектов, указанных в пунктах 1-3 ч.17 ст.51 Градостроительного кодекса РФ);</w:t>
      </w:r>
    </w:p>
    <w:p>
      <w:pPr>
        <w:tabs>
          <w:tab w:val="left" w:pos="133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w:t>
        <w:tab/>
        <w:t xml:space="preserve">проект организации работ по сносу объекта капитального строительства (в случае направления уведомления о сносе) (за исключением объектов, указанных в пунктах 1-3 ч.17 ст.51 Градостроительного кодекса РФ);</w:t>
      </w:r>
    </w:p>
    <w:p>
      <w:pPr>
        <w:tabs>
          <w:tab w:val="left" w:pos="1149"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w:t>
        <w:tab/>
        <w:t xml:space="preserve">уведомление о завершении сноса.</w:t>
      </w:r>
    </w:p>
    <w:p>
      <w:pPr>
        <w:numPr>
          <w:ilvl w:val="0"/>
          <w:numId w:val="69"/>
        </w:numPr>
        <w:tabs>
          <w:tab w:val="left" w:pos="1249"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tabs>
          <w:tab w:val="left" w:pos="133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w:t>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tabs>
          <w:tab w:val="left" w:pos="133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w:t>
        <w:tab/>
        <w:t xml:space="preserve">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pPr>
        <w:tabs>
          <w:tab w:val="left" w:pos="133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w:t>
        <w:tab/>
        <w:t xml:space="preserve">решение суда о сносе объекта капитального строительства:</w:t>
      </w:r>
    </w:p>
    <w:p>
      <w:pPr>
        <w:tabs>
          <w:tab w:val="left" w:pos="1392"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w:t>
        <w:tab/>
        <w:t xml:space="preserve">решение органа местного самоуправления о сносе объекта</w:t>
      </w:r>
    </w:p>
    <w:p>
      <w:pPr>
        <w:spacing w:before="0" w:after="0" w:line="322"/>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капитального строительства.</w:t>
      </w:r>
    </w:p>
    <w:p>
      <w:pPr>
        <w:numPr>
          <w:ilvl w:val="0"/>
          <w:numId w:val="73"/>
        </w:numPr>
        <w:tabs>
          <w:tab w:val="left" w:pos="1448"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направления уведомления о планируемом сносе, уведомления о завершении сноса в электронной форме способом, указанным в подпункте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pPr>
        <w:numPr>
          <w:ilvl w:val="0"/>
          <w:numId w:val="75"/>
        </w:numPr>
        <w:tabs>
          <w:tab w:val="left" w:pos="1443"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предоставления услуги составляет </w:t>
      </w:r>
      <w:r>
        <w:rPr>
          <w:rFonts w:ascii="Arial" w:hAnsi="Arial" w:cs="Arial" w:eastAsia="Arial"/>
          <w:b/>
          <w:color w:val="auto"/>
          <w:spacing w:val="0"/>
          <w:position w:val="0"/>
          <w:sz w:val="24"/>
          <w:shd w:fill="auto" w:val="clear"/>
        </w:rPr>
        <w:t xml:space="preserve">не более семи</w:t>
      </w:r>
      <w:r>
        <w:rPr>
          <w:rFonts w:ascii="Arial" w:hAnsi="Arial" w:cs="Arial" w:eastAsia="Arial"/>
          <w:color w:val="auto"/>
          <w:spacing w:val="0"/>
          <w:position w:val="0"/>
          <w:sz w:val="24"/>
          <w:shd w:fill="auto" w:val="clear"/>
        </w:rPr>
        <w:t xml:space="preserve"> рабочих дней со дня поступления уведомления о сносе, уведомления о завершении сноса в уполномоченный орган.</w:t>
      </w:r>
    </w:p>
    <w:p>
      <w:pPr>
        <w:numPr>
          <w:ilvl w:val="0"/>
          <w:numId w:val="75"/>
        </w:numPr>
        <w:tabs>
          <w:tab w:val="left" w:pos="1468"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для отказа в предоставлении муниципальной услуги:</w:t>
      </w:r>
    </w:p>
    <w:p>
      <w:pPr>
        <w:tabs>
          <w:tab w:val="left" w:pos="1392" w:leader="none"/>
          <w:tab w:val="left" w:pos="2900" w:leader="none"/>
          <w:tab w:val="left" w:pos="8382"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w:t>
        <w:tab/>
        <w:t xml:space="preserve">случае</w:t>
        <w:tab/>
        <w:t xml:space="preserve">обращения за услугой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Направление уведомления</w:t>
      </w:r>
    </w:p>
    <w:p>
      <w:pPr>
        <w:spacing w:before="0" w:after="0" w:line="322"/>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 планируемом сносе объекта капитального строительства</w:t>
      </w:r>
      <w:r>
        <w:rPr>
          <w:rFonts w:ascii="Arial" w:hAnsi="Arial" w:cs="Arial" w:eastAsia="Arial"/>
          <w:color w:val="auto"/>
          <w:spacing w:val="0"/>
          <w:position w:val="0"/>
          <w:sz w:val="24"/>
          <w:shd w:fill="auto" w:val="clear"/>
        </w:rPr>
        <w:t xml:space="preserve">»:</w:t>
      </w:r>
    </w:p>
    <w:p>
      <w:pPr>
        <w:numPr>
          <w:ilvl w:val="0"/>
          <w:numId w:val="79"/>
        </w:numPr>
        <w:tabs>
          <w:tab w:val="left" w:pos="1392"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документы (сведения), представленные заявителем, противоречат документам</w:t>
        <w:tab/>
        <w:t xml:space="preserve">(сведениям),</w:t>
        <w:tab/>
        <w:t xml:space="preserve">полученным в рамках межведомственного взаимодействия;</w:t>
      </w:r>
    </w:p>
    <w:p>
      <w:pPr>
        <w:numPr>
          <w:ilvl w:val="0"/>
          <w:numId w:val="79"/>
        </w:numPr>
        <w:tabs>
          <w:tab w:val="left" w:pos="1392"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документов (сведений), предусмотренных нормативными правовыми актами Российской Федерации;</w:t>
      </w:r>
    </w:p>
    <w:p>
      <w:pPr>
        <w:numPr>
          <w:ilvl w:val="0"/>
          <w:numId w:val="79"/>
        </w:numPr>
        <w:tabs>
          <w:tab w:val="left" w:pos="1392"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не является правообладателем объекта капитального строительства;</w:t>
      </w:r>
    </w:p>
    <w:p>
      <w:pPr>
        <w:numPr>
          <w:ilvl w:val="0"/>
          <w:numId w:val="79"/>
        </w:numPr>
        <w:tabs>
          <w:tab w:val="left" w:pos="1392"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уведомление о сносе содержит сведения об объекте, который не является объектом капитального строительства.</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обращения за услугой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Направление уведомления о завершении сноса объекта капитального строительства</w:t>
      </w:r>
      <w:r>
        <w:rPr>
          <w:rFonts w:ascii="Arial" w:hAnsi="Arial" w:cs="Arial" w:eastAsia="Arial"/>
          <w:color w:val="auto"/>
          <w:spacing w:val="0"/>
          <w:position w:val="0"/>
          <w:sz w:val="24"/>
          <w:shd w:fill="auto" w:val="clear"/>
        </w:rPr>
        <w:t xml:space="preserve">»:</w:t>
      </w:r>
    </w:p>
    <w:p>
      <w:pPr>
        <w:numPr>
          <w:ilvl w:val="0"/>
          <w:numId w:val="81"/>
        </w:numPr>
        <w:tabs>
          <w:tab w:val="left" w:pos="1392"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документы (сведения), представленные заявителем, противоречат документам</w:t>
        <w:tab/>
        <w:t xml:space="preserve">(сведениям),</w:t>
        <w:tab/>
        <w:t xml:space="preserve">полученным в рамках межведомственного взаимодействия;</w:t>
      </w:r>
    </w:p>
    <w:p>
      <w:pPr>
        <w:numPr>
          <w:ilvl w:val="0"/>
          <w:numId w:val="81"/>
        </w:numPr>
        <w:tabs>
          <w:tab w:val="left" w:pos="1392"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документов (сведений), предусмотренных нормативными правовыми актами Российской Федерации</w:t>
      </w:r>
      <w:r>
        <w:rPr>
          <w:rFonts w:ascii="Arial" w:hAnsi="Arial" w:cs="Arial" w:eastAsia="Arial"/>
          <w:color w:val="auto"/>
          <w:spacing w:val="0"/>
          <w:position w:val="0"/>
          <w:sz w:val="24"/>
          <w:shd w:fill="auto" w:val="clear"/>
        </w:rPr>
        <w:t xml:space="preserve">».</w:t>
      </w:r>
    </w:p>
    <w:p>
      <w:pPr>
        <w:numPr>
          <w:ilvl w:val="0"/>
          <w:numId w:val="81"/>
        </w:numPr>
        <w:tabs>
          <w:tab w:val="left" w:pos="1448"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pPr>
        <w:tabs>
          <w:tab w:val="left" w:pos="1107"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w:t>
        <w:tab/>
        <w:t xml:space="preserve">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w:t>
        <w:tab/>
        <w:t xml:space="preserve">представленные документы утратили силу на день обращения за получением услуги</w:t>
        <w:tab/>
        <w:t xml:space="preserve">(документ,</w:t>
        <w:tab/>
        <w:t xml:space="preserve">удостоверяющий</w:t>
        <w:tab/>
        <w:t xml:space="preserve">личность;</w:t>
        <w:tab/>
        <w:t xml:space="preserve">документ,</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удостоверяющий полномочия представителя заявителя, в случае обращения за получением услуги указанным лицом);</w:t>
      </w:r>
    </w:p>
    <w:p>
      <w:pPr>
        <w:tabs>
          <w:tab w:val="left" w:pos="1074"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w:t>
        <w:tab/>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tabs>
          <w:tab w:val="left" w:pos="1069"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w:t>
        <w:tab/>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tabs>
          <w:tab w:val="left" w:pos="1088"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w:t>
        <w:tab/>
        <w:t xml:space="preserve">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pPr>
        <w:tabs>
          <w:tab w:val="left" w:pos="1088"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w:t>
        <w:tab/>
        <w:t xml:space="preserve">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tabs>
          <w:tab w:val="left" w:pos="1348"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w:t>
        <w:tab/>
        <w:t xml:space="preserve">неполное заполнение полей в форме уведомления, в том числе в интерактивной форме уведомления на ЕПГУ;</w:t>
      </w:r>
    </w:p>
    <w:p>
      <w:pPr>
        <w:tabs>
          <w:tab w:val="left" w:pos="1132"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w:t>
        <w:tab/>
        <w:t xml:space="preserve">представление неполного комплекта документов, необходимых для предоставления услуги</w:t>
      </w:r>
      <w:r>
        <w:rPr>
          <w:rFonts w:ascii="Arial" w:hAnsi="Arial" w:cs="Arial" w:eastAsia="Arial"/>
          <w:color w:val="auto"/>
          <w:spacing w:val="0"/>
          <w:position w:val="0"/>
          <w:sz w:val="24"/>
          <w:shd w:fill="auto" w:val="clear"/>
        </w:rPr>
        <w:t xml:space="preserve">».</w:t>
      </w:r>
    </w:p>
    <w:p>
      <w:pPr>
        <w:numPr>
          <w:ilvl w:val="0"/>
          <w:numId w:val="91"/>
        </w:numPr>
        <w:tabs>
          <w:tab w:val="left" w:pos="140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pPr>
        <w:numPr>
          <w:ilvl w:val="0"/>
          <w:numId w:val="91"/>
        </w:numPr>
        <w:tabs>
          <w:tab w:val="left" w:pos="1447"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w:t>
      </w:r>
    </w:p>
    <w:p>
      <w:pPr>
        <w:numPr>
          <w:ilvl w:val="0"/>
          <w:numId w:val="91"/>
        </w:numPr>
        <w:tabs>
          <w:tab w:val="left" w:pos="1425"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pPr>
        <w:numPr>
          <w:ilvl w:val="0"/>
          <w:numId w:val="91"/>
        </w:numPr>
        <w:tabs>
          <w:tab w:val="left" w:pos="1425"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Результатом предоставления услуги является:</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размещение этих уведомления и документов в информационной системе обеспечения градостроительной деятельности.</w:t>
      </w:r>
    </w:p>
    <w:p>
      <w:pPr>
        <w:spacing w:before="0" w:after="0" w:line="322"/>
        <w:ind w:right="0" w:left="0" w:firstLine="740"/>
        <w:jc w:val="both"/>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 xml:space="preserve">В случае обращения за услугой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Направление уведомления о планируемом сносе объекта капитального строительства:</w:t>
      </w:r>
    </w:p>
    <w:p>
      <w:pPr>
        <w:numPr>
          <w:ilvl w:val="0"/>
          <w:numId w:val="95"/>
        </w:numPr>
        <w:tabs>
          <w:tab w:val="left" w:pos="1447"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отказ в предоставлении услуги (форма приведена в Приложении № 1 к настоящему Административному регламенту).</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обращения за услугой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Направление уведомления о завершении сноса объекта капитального строительства</w:t>
      </w:r>
      <w:r>
        <w:rPr>
          <w:rFonts w:ascii="Arial" w:hAnsi="Arial" w:cs="Arial" w:eastAsia="Arial"/>
          <w:color w:val="auto"/>
          <w:spacing w:val="0"/>
          <w:position w:val="0"/>
          <w:sz w:val="24"/>
          <w:shd w:fill="auto" w:val="clear"/>
        </w:rPr>
        <w:t xml:space="preserve">»:</w:t>
      </w:r>
    </w:p>
    <w:p>
      <w:pPr>
        <w:spacing w:before="0" w:after="0" w:line="322"/>
        <w:ind w:right="0" w:left="0" w:firstLine="0"/>
        <w:jc w:val="both"/>
        <w:rPr>
          <w:rFonts w:ascii="Arial" w:hAnsi="Arial" w:cs="Arial" w:eastAsia="Arial"/>
          <w:color w:val="auto"/>
          <w:spacing w:val="0"/>
          <w:position w:val="0"/>
          <w:sz w:val="24"/>
          <w:shd w:fill="auto" w:val="clear"/>
        </w:rPr>
      </w:pPr>
      <w:r>
        <w:rPr>
          <w:rFonts w:ascii="Arial" w:hAnsi="Arial" w:cs="Arial" w:eastAsia="Arial"/>
          <w:color w:val="FF0000"/>
          <w:spacing w:val="0"/>
          <w:position w:val="0"/>
          <w:sz w:val="24"/>
          <w:shd w:fill="auto" w:val="clear"/>
        </w:rPr>
        <w:t xml:space="preserve"> </w:t>
      </w:r>
    </w:p>
    <w:p>
      <w:pPr>
        <w:numPr>
          <w:ilvl w:val="0"/>
          <w:numId w:val="98"/>
        </w:numPr>
        <w:tabs>
          <w:tab w:val="left" w:pos="1446"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отказ в предоставлении услуги (форма приведена в Приложении № 1 к настоящему Административному регламенту)</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w:t>
        <w:tab/>
        <w:t xml:space="preserve">строительства, архитектуры, градостроительства.</w:t>
      </w:r>
      <w:r>
        <w:rPr>
          <w:rFonts w:ascii="Arial" w:hAnsi="Arial" w:cs="Arial" w:eastAsia="Arial"/>
          <w:color w:val="auto"/>
          <w:spacing w:val="0"/>
          <w:position w:val="0"/>
          <w:sz w:val="24"/>
          <w:shd w:fill="auto" w:val="clear"/>
        </w:rPr>
        <w:t xml:space="preserve">»</w:t>
      </w:r>
    </w:p>
    <w:p>
      <w:pPr>
        <w:numPr>
          <w:ilvl w:val="0"/>
          <w:numId w:val="100"/>
        </w:numPr>
        <w:tabs>
          <w:tab w:val="left" w:pos="1446"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услуги осуществляется без взимания платы.</w:t>
      </w:r>
    </w:p>
    <w:p>
      <w:pPr>
        <w:numPr>
          <w:ilvl w:val="0"/>
          <w:numId w:val="100"/>
        </w:numPr>
        <w:tabs>
          <w:tab w:val="left" w:pos="1388"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Сведения о ходе рассмотрения уведомления о сносе, уведомления о завершении сноса, направленного способом, указанным в подпункте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Сведения о ходе рассмотрения уведомления о сносе, уведомления о завершении сноса, направленного способом, указанным в подпункте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б</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pPr>
        <w:tabs>
          <w:tab w:val="left" w:pos="1086"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w:t>
        <w:tab/>
        <w:t xml:space="preserve">в электронной форме посредством электронной почты.</w:t>
      </w:r>
    </w:p>
    <w:p>
      <w:pPr>
        <w:tabs>
          <w:tab w:val="left" w:pos="1262" w:leader="none"/>
          <w:tab w:val="left" w:pos="6739"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numPr>
          <w:ilvl w:val="0"/>
          <w:numId w:val="105"/>
        </w:numPr>
        <w:tabs>
          <w:tab w:val="left" w:pos="1446"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numPr>
          <w:ilvl w:val="0"/>
          <w:numId w:val="105"/>
        </w:numPr>
        <w:tabs>
          <w:tab w:val="left" w:pos="1632"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Услуги, необходимые и обязательные для предоставления муниципальной услуги, отсутствуют.</w:t>
      </w:r>
    </w:p>
    <w:p>
      <w:pPr>
        <w:numPr>
          <w:ilvl w:val="0"/>
          <w:numId w:val="105"/>
        </w:numPr>
        <w:tabs>
          <w:tab w:val="left" w:pos="1632"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предоставлении муниципальной услуги запрещается требовать от заявителя:</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tabs>
          <w:tab w:val="left" w:pos="1402"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Представления документов и информации, которые в соответствии с нормативными правовыми актами Российской Федерации и Курской области, муниципальными правовыми актами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Шумаковский сельсовет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Курской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Федеральный закон № 210-ФЗ);</w:t>
      </w:r>
    </w:p>
    <w:p>
      <w:pPr>
        <w:tabs>
          <w:tab w:val="left" w:pos="5214" w:leader="none"/>
          <w:tab w:val="left" w:pos="7177" w:leader="none"/>
          <w:tab w:val="left" w:pos="9414"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2.24. </w:t>
      </w:r>
      <w:r>
        <w:rPr>
          <w:rFonts w:ascii="Arial" w:hAnsi="Arial" w:cs="Arial" w:eastAsia="Arial"/>
          <w:color w:val="auto"/>
          <w:spacing w:val="0"/>
          <w:position w:val="0"/>
          <w:sz w:val="24"/>
          <w:shd w:fill="auto" w:val="clear"/>
        </w:rPr>
        <w:t xml:space="preserve">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tabs>
          <w:tab w:val="left" w:pos="4723"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spacing w:before="0" w:after="0" w:line="322"/>
        <w:ind w:right="0" w:left="0" w:firstLine="7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w:t>
      </w:r>
    </w:p>
    <w:p>
      <w:pPr>
        <w:spacing w:before="0" w:after="0" w:line="322"/>
        <w:ind w:right="4520" w:left="74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местонахождение и юридический адрес; режим работы; график приема;</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номера телефонов для справок.</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Помещения, в которых предоставляется муниципальная услуга, должны соответствовать санитарно-эпидемиологическим правилам и нормативам.</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Помещения, в которых предоставляется муниципальная услуга, оснащаются:</w:t>
      </w:r>
    </w:p>
    <w:p>
      <w:pPr>
        <w:spacing w:before="0" w:after="0" w:line="322"/>
        <w:ind w:right="1640" w:left="74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Места для заполнения заявлений оборудуются стульями, столами (стойками), бланками заявлений, письменными принадлежностями.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Места приема Заявителей оборудуются информационными табличками (вывесками) с указанием:</w:t>
      </w:r>
    </w:p>
    <w:p>
      <w:pPr>
        <w:spacing w:before="0" w:after="0" w:line="322"/>
        <w:ind w:right="0" w:left="0" w:firstLine="7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номера кабинета и наименования отдела;</w:t>
      </w:r>
    </w:p>
    <w:p>
      <w:pPr>
        <w:spacing w:before="0" w:after="0" w:line="322"/>
        <w:ind w:right="0" w:left="0" w:firstLine="7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фамилии, имени и отчества (последнее - при наличии), должности ответственного лица за прием документов; графика приема Заявителей.</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предоставлении муниципальной услуги инвалидам обеспечиваются:</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возможность беспрепятственного доступа к объекту (зданию, помещению), в котором предоставляется муниципальная услуга;</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spacing w:before="0" w:after="0" w:line="322"/>
        <w:ind w:right="0" w:left="0" w:firstLine="7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сопровождение инвалидов, имеющих стойкие расстройства функции зрения и самостоятельного передвижения;</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spacing w:before="0" w:after="0" w:line="322"/>
        <w:ind w:right="0" w:left="0" w:firstLine="7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инвалидам помощи в преодолении барьеров, мешающих получению ими муниципальных услуг наравне с другими лицами.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2.25. </w:t>
      </w:r>
      <w:r>
        <w:rPr>
          <w:rFonts w:ascii="Arial" w:hAnsi="Arial" w:cs="Arial" w:eastAsia="Arial"/>
          <w:color w:val="auto"/>
          <w:spacing w:val="0"/>
          <w:position w:val="0"/>
          <w:sz w:val="24"/>
          <w:shd w:fill="auto" w:val="clear"/>
        </w:rPr>
        <w:t xml:space="preserve">Основными показателями доступности предоставления муниципальной услуги являются:</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средствах массовой информации;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возможность получения заявителем уведомлений о предоставлении муниципальной услуги с помощью ЕПГУ;</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pPr>
        <w:tabs>
          <w:tab w:val="left" w:pos="1413" w:leader="none"/>
        </w:tabs>
        <w:spacing w:before="0" w:after="0" w:line="322"/>
        <w:ind w:right="0" w:left="74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2.26. </w:t>
      </w:r>
      <w:r>
        <w:rPr>
          <w:rFonts w:ascii="Arial" w:hAnsi="Arial" w:cs="Arial" w:eastAsia="Arial"/>
          <w:color w:val="auto"/>
          <w:spacing w:val="0"/>
          <w:position w:val="0"/>
          <w:sz w:val="24"/>
          <w:shd w:fill="auto" w:val="clear"/>
        </w:rPr>
        <w:t xml:space="preserve">Основными показателями качества предоставления муниципальной услуги являются:</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обоснованных жалоб на действия (бездействие) сотрудников и их некорректное (невнимательное) отношение к заявителям;</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нарушений установленных сроков в процессе предоставления государственной (муниципальной) услуги;</w:t>
      </w:r>
    </w:p>
    <w:p>
      <w:pPr>
        <w:tabs>
          <w:tab w:val="left" w:pos="4661" w:leader="none"/>
          <w:tab w:val="left" w:pos="8472"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tabs>
          <w:tab w:val="left" w:pos="4661" w:leader="none"/>
          <w:tab w:val="left" w:pos="8472" w:leader="none"/>
        </w:tabs>
        <w:spacing w:before="0" w:after="0" w:line="322"/>
        <w:ind w:right="0" w:left="0" w:firstLine="740"/>
        <w:jc w:val="both"/>
        <w:rPr>
          <w:rFonts w:ascii="Arial" w:hAnsi="Arial" w:cs="Arial" w:eastAsia="Arial"/>
          <w:color w:val="auto"/>
          <w:spacing w:val="0"/>
          <w:position w:val="0"/>
          <w:sz w:val="24"/>
          <w:shd w:fill="auto" w:val="clear"/>
        </w:rPr>
      </w:pPr>
    </w:p>
    <w:p>
      <w:pPr>
        <w:tabs>
          <w:tab w:val="left" w:pos="1304" w:leader="none"/>
        </w:tabs>
        <w:spacing w:before="0" w:after="300" w:line="322"/>
        <w:ind w:right="0" w:left="74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3. </w:t>
      </w:r>
      <w:r>
        <w:rPr>
          <w:rFonts w:ascii="Arial" w:hAnsi="Arial" w:cs="Arial" w:eastAsia="Arial"/>
          <w:b/>
          <w:color w:val="auto"/>
          <w:spacing w:val="0"/>
          <w:position w:val="0"/>
          <w:sz w:val="30"/>
          <w:shd w:fill="auto" w:val="clear"/>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numPr>
          <w:ilvl w:val="0"/>
          <w:numId w:val="127"/>
        </w:numPr>
        <w:tabs>
          <w:tab w:val="left" w:pos="1274"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муниципальной услуги включает в себя следующие административные процедуры:</w:t>
      </w:r>
    </w:p>
    <w:p>
      <w:pPr>
        <w:numPr>
          <w:ilvl w:val="0"/>
          <w:numId w:val="127"/>
        </w:numPr>
        <w:tabs>
          <w:tab w:val="left" w:pos="1409"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проверка документов и регистрация заявления;</w:t>
      </w:r>
    </w:p>
    <w:p>
      <w:pPr>
        <w:numPr>
          <w:ilvl w:val="0"/>
          <w:numId w:val="127"/>
        </w:numPr>
        <w:tabs>
          <w:tab w:val="left" w:pos="1409"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получение сведений посредством Федеральной государственной информационной системы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Единая система межведомственного электронного взаимодействия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СМЭВ);</w:t>
      </w:r>
    </w:p>
    <w:p>
      <w:pPr>
        <w:numPr>
          <w:ilvl w:val="0"/>
          <w:numId w:val="127"/>
        </w:numPr>
        <w:tabs>
          <w:tab w:val="left" w:pos="1409"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рассмотрение документов и сведений;</w:t>
      </w:r>
    </w:p>
    <w:p>
      <w:pPr>
        <w:numPr>
          <w:ilvl w:val="0"/>
          <w:numId w:val="127"/>
        </w:numPr>
        <w:tabs>
          <w:tab w:val="left" w:pos="1409"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принятие решения;</w:t>
      </w:r>
    </w:p>
    <w:p>
      <w:pPr>
        <w:numPr>
          <w:ilvl w:val="0"/>
          <w:numId w:val="127"/>
        </w:numPr>
        <w:tabs>
          <w:tab w:val="left" w:pos="1409"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выдача результата;</w:t>
      </w:r>
    </w:p>
    <w:p>
      <w:pPr>
        <w:numPr>
          <w:ilvl w:val="0"/>
          <w:numId w:val="127"/>
        </w:numPr>
        <w:tabs>
          <w:tab w:val="left" w:pos="1409"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внесение результата муниципальной услуги в реестр юридически значимых записей.</w:t>
      </w:r>
    </w:p>
    <w:p>
      <w:pPr>
        <w:numPr>
          <w:ilvl w:val="0"/>
          <w:numId w:val="127"/>
        </w:numPr>
        <w:tabs>
          <w:tab w:val="left" w:pos="132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предоставлении муниципальной услуги в электронной форме заявителю обеспечиваются:</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получение информации о порядке и сроках предоставления муниципальной услуги;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формирование уведомления о сносе, уведомления о завершении сноса;</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прием и регистрация уведомления о сносе, уведомления о завершении сноса и иных документов, необходимых для предоставления муниципальной услуги;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получение результата предоставления муниципальной услуги;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получение сведений о ходе рассмотрения уведомления о сносе, уведомления о завершении сноса;</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осуществление оценки качества предоставления муниципальной услуги;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pPr>
        <w:numPr>
          <w:ilvl w:val="0"/>
          <w:numId w:val="131"/>
        </w:numPr>
        <w:tabs>
          <w:tab w:val="left" w:pos="132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Формирование уведомления о планируемом сносе, уведомления о завершении сноса.</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без необходимости дополнительной подачи уведомления о сносе, уведомления о завершении сноса в какой-либо иной форме.</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Форматно-логическая проверка сформированного уведомления о планируемом сносе, уведомления о завершении сноса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формировании уведомления о сносе, уведомления о завершении сноса заявителю обеспечивается:</w:t>
      </w:r>
    </w:p>
    <w:p>
      <w:pPr>
        <w:tabs>
          <w:tab w:val="left" w:pos="132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w:t>
        <w:tab/>
        <w:t xml:space="preserve">возможность копирования и сохранения уведомления о сносе,</w:t>
      </w:r>
    </w:p>
    <w:p>
      <w:pPr>
        <w:tabs>
          <w:tab w:val="left" w:pos="2885" w:leader="none"/>
          <w:tab w:val="left" w:pos="4858" w:leader="none"/>
        </w:tabs>
        <w:spacing w:before="0" w:after="0" w:line="322"/>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уведомления о завершении сноса и иных документов, указанных в Административном</w:t>
        <w:tab/>
        <w:t xml:space="preserve">регламенте,</w:t>
        <w:tab/>
        <w:t xml:space="preserve">необходимых для предоставления</w:t>
      </w:r>
    </w:p>
    <w:p>
      <w:pPr>
        <w:spacing w:before="0" w:after="0" w:line="322"/>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государственной (муниципальной) услуги;</w:t>
      </w:r>
    </w:p>
    <w:p>
      <w:pPr>
        <w:tabs>
          <w:tab w:val="left" w:pos="109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w:t>
        <w:tab/>
        <w:t xml:space="preserve">возможность печати на бумажном носителе копии электронной формы уведомления о сносе, уведомления о завершении сноса;</w:t>
      </w:r>
    </w:p>
    <w:p>
      <w:pPr>
        <w:tabs>
          <w:tab w:val="left" w:pos="1114"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w:t>
        <w:tab/>
        <w:t xml:space="preserve">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pPr>
        <w:tabs>
          <w:tab w:val="left" w:pos="1062"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w:t>
        <w:tab/>
        <w:t xml:space="preserve">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tabs>
          <w:tab w:val="left" w:pos="1114"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w:t>
        <w:tab/>
        <w:t xml:space="preserve">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pPr>
        <w:tabs>
          <w:tab w:val="left" w:pos="1076"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w:t>
        <w:tab/>
        <w:t xml:space="preserve">возможность доступа заявителя на ЕПГУ,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w:t>
      </w:r>
    </w:p>
    <w:p>
      <w:pPr>
        <w:numPr>
          <w:ilvl w:val="0"/>
          <w:numId w:val="142"/>
        </w:numPr>
        <w:tabs>
          <w:tab w:val="left" w:pos="1277"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Уполномоченный орган обеспечивает в срок не позднее 1 рабочего дня с момента подачи уведомления о сносе, уведомления о завершении сноса на ЕПГУ, а в случае его поступления в нерабочий или праздничный день, - в следующий за ним первый рабочий день:</w:t>
      </w:r>
    </w:p>
    <w:p>
      <w:pPr>
        <w:tabs>
          <w:tab w:val="left" w:pos="1114"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w:t>
        <w:tab/>
        <w:t xml:space="preserve">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pPr>
        <w:tabs>
          <w:tab w:val="left" w:pos="1114"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w:t>
        <w:tab/>
        <w:t xml:space="preserve">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pPr>
        <w:numPr>
          <w:ilvl w:val="0"/>
          <w:numId w:val="144"/>
        </w:numPr>
        <w:tabs>
          <w:tab w:val="left" w:pos="1277"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Ответственное должностное лицо:</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проверяет наличие электронных уведомлений о сносе, уведомлений о завершении сноса, поступивших с ЕПГУ, с периодом не реже 2 раз в день;</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рассматривает поступившие уведомления о сносе, уведомления о завершении сноса и приложенные образы документов (документы);</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производит действия в соответствии с пунктом 3.4 настоящего Административного регламента.</w:t>
      </w:r>
    </w:p>
    <w:p>
      <w:pPr>
        <w:numPr>
          <w:ilvl w:val="0"/>
          <w:numId w:val="146"/>
        </w:numPr>
        <w:tabs>
          <w:tab w:val="left" w:pos="1293"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Заявителю в качестве результата предоставления муниципальной услуги обеспечивается возможность получения документа:</w:t>
      </w:r>
    </w:p>
    <w:p>
      <w:pPr>
        <w:tabs>
          <w:tab w:val="left" w:pos="4618"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форме электронного</w:t>
        <w:tab/>
        <w:t xml:space="preserve">документа, подписанного усиленной</w:t>
      </w:r>
    </w:p>
    <w:p>
      <w:pPr>
        <w:spacing w:before="0" w:after="0" w:line="322"/>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tabs>
          <w:tab w:val="left" w:pos="4618"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виде бумажного документа, подтверждающего содержание электронного документа, который заявитель</w:t>
        <w:tab/>
        <w:t xml:space="preserve">получает при личном обращении в многофункциональном центре.</w:t>
      </w:r>
    </w:p>
    <w:p>
      <w:pPr>
        <w:numPr>
          <w:ilvl w:val="0"/>
          <w:numId w:val="150"/>
        </w:numPr>
        <w:tabs>
          <w:tab w:val="left" w:pos="1293"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pPr>
        <w:tabs>
          <w:tab w:val="left" w:pos="6246"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предоставлении муниципальной  услуги в электронной форме заявителю направляется:</w:t>
      </w:r>
    </w:p>
    <w:p>
      <w:pPr>
        <w:tabs>
          <w:tab w:val="left" w:pos="1061"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w:t>
        <w:tab/>
        <w:t xml:space="preserve">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tabs>
          <w:tab w:val="left" w:pos="1066"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w:t>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numPr>
          <w:ilvl w:val="0"/>
          <w:numId w:val="154"/>
        </w:numPr>
        <w:tabs>
          <w:tab w:val="left" w:pos="1293"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Оценка качества предоставления муниципальной услуги.</w:t>
      </w:r>
    </w:p>
    <w:p>
      <w:pPr>
        <w:tabs>
          <w:tab w:val="left" w:pos="1061" w:leader="none"/>
          <w:tab w:val="left" w:pos="1882"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оценке гражданами эффективности деятельности руководителей территориальных органов федеральных органов исполнительной власти</w:t>
        <w:tab/>
        <w:t xml:space="preserve">(их</w:t>
        <w:tab/>
        <w:t xml:space="preserve">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tab/>
        <w:t xml:space="preserve">услуг,</w:t>
        <w:tab/>
        <w:t xml:space="preserve">руководителей многофункциональных центров предоставления</w:t>
        <w:tab/>
        <w:t xml:space="preserve">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tab/>
        <w:t xml:space="preserve">руководителями</w:t>
        <w:tab/>
        <w:t xml:space="preserve">своих должностных</w:t>
      </w:r>
    </w:p>
    <w:p>
      <w:pPr>
        <w:spacing w:before="0" w:after="0" w:line="322"/>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обязанностей</w:t>
      </w:r>
      <w:r>
        <w:rPr>
          <w:rFonts w:ascii="Arial" w:hAnsi="Arial" w:cs="Arial" w:eastAsia="Arial"/>
          <w:color w:val="auto"/>
          <w:spacing w:val="0"/>
          <w:position w:val="0"/>
          <w:sz w:val="24"/>
          <w:shd w:fill="auto" w:val="clear"/>
        </w:rPr>
        <w:t xml:space="preserve">».</w:t>
      </w:r>
    </w:p>
    <w:p>
      <w:pPr>
        <w:numPr>
          <w:ilvl w:val="0"/>
          <w:numId w:val="157"/>
        </w:numPr>
        <w:tabs>
          <w:tab w:val="left" w:pos="1325" w:leader="none"/>
          <w:tab w:val="left" w:pos="1392" w:leader="none"/>
        </w:tabs>
        <w:spacing w:before="0" w:after="333"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tab/>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keepNext w:val="true"/>
        <w:keepLines w:val="true"/>
        <w:tabs>
          <w:tab w:val="left" w:pos="1242" w:leader="none"/>
        </w:tabs>
        <w:spacing w:before="0" w:after="299" w:line="280"/>
        <w:ind w:right="0" w:left="74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4. </w:t>
      </w:r>
      <w:r>
        <w:rPr>
          <w:rFonts w:ascii="Arial" w:hAnsi="Arial" w:cs="Arial" w:eastAsia="Arial"/>
          <w:b/>
          <w:color w:val="auto"/>
          <w:spacing w:val="0"/>
          <w:position w:val="0"/>
          <w:sz w:val="30"/>
          <w:shd w:fill="auto" w:val="clear"/>
        </w:rPr>
        <w:t xml:space="preserve">Формы контроля за исполнением административного регламента</w:t>
      </w:r>
    </w:p>
    <w:p>
      <w:pPr>
        <w:numPr>
          <w:ilvl w:val="0"/>
          <w:numId w:val="159"/>
        </w:numPr>
        <w:tabs>
          <w:tab w:val="left" w:pos="1325" w:leader="none"/>
        </w:tabs>
        <w:spacing w:before="0" w:after="0" w:line="322"/>
        <w:ind w:right="0" w:left="0" w:firstLine="58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pPr>
        <w:spacing w:before="0" w:after="0" w:line="322"/>
        <w:ind w:right="0" w:left="0" w:firstLine="58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pPr>
        <w:spacing w:before="0" w:after="0" w:line="322"/>
        <w:ind w:right="0" w:left="0" w:firstLine="58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Текущий контроль осуществляется путем проведения проверок:</w:t>
      </w:r>
    </w:p>
    <w:p>
      <w:pPr>
        <w:spacing w:before="0" w:after="0" w:line="322"/>
        <w:ind w:right="0" w:left="0" w:firstLine="58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решений о предоставлении (об отказе в предоставлении) муниципальной услуги;</w:t>
      </w:r>
    </w:p>
    <w:p>
      <w:pPr>
        <w:spacing w:before="0" w:after="0" w:line="322"/>
        <w:ind w:right="0" w:left="0" w:firstLine="58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выявления и устранения нарушений прав граждан;</w:t>
      </w:r>
    </w:p>
    <w:p>
      <w:pPr>
        <w:spacing w:before="0" w:after="0" w:line="322"/>
        <w:ind w:right="0" w:left="0" w:firstLine="58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w:t>
      </w:r>
    </w:p>
    <w:p>
      <w:pPr>
        <w:numPr>
          <w:ilvl w:val="0"/>
          <w:numId w:val="161"/>
        </w:numPr>
        <w:tabs>
          <w:tab w:val="left" w:pos="1123" w:leader="none"/>
        </w:tabs>
        <w:spacing w:before="0" w:after="0" w:line="322"/>
        <w:ind w:right="0" w:left="0" w:firstLine="58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Контроль за полнотой и качеством предоставления муниципальной услуги включает в себя проведение плановых и внеплановых проверок.</w:t>
      </w:r>
    </w:p>
    <w:p>
      <w:pPr>
        <w:numPr>
          <w:ilvl w:val="0"/>
          <w:numId w:val="161"/>
        </w:numPr>
        <w:tabs>
          <w:tab w:val="left" w:pos="1123" w:leader="none"/>
        </w:tabs>
        <w:spacing w:before="0" w:after="0" w:line="322"/>
        <w:ind w:right="0" w:left="0" w:firstLine="58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spacing w:before="0" w:after="0" w:line="322"/>
        <w:ind w:right="0" w:left="0" w:firstLine="58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соблюдение сроков предоставления муниципальной услуги;</w:t>
      </w:r>
    </w:p>
    <w:p>
      <w:pPr>
        <w:spacing w:before="0" w:after="0" w:line="322"/>
        <w:ind w:right="0" w:left="0" w:firstLine="58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соблюдение положений настоящего Административного регламента;</w:t>
      </w:r>
    </w:p>
    <w:p>
      <w:pPr>
        <w:spacing w:before="0" w:after="0" w:line="322"/>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правильность и обоснованность принятого решения об отказе в предоставлении муниципальной услуги.</w:t>
      </w:r>
    </w:p>
    <w:p>
      <w:pPr>
        <w:spacing w:before="0" w:after="0" w:line="322"/>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Шумаковский  сельсовет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Курской области;</w:t>
      </w:r>
    </w:p>
    <w:p>
      <w:pPr>
        <w:spacing w:before="0" w:after="0" w:line="322"/>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обращения граждан и юридических лиц на нарушения законодательства, в том числе на качество предоставления муниципальной услуги.</w:t>
      </w:r>
    </w:p>
    <w:p>
      <w:pPr>
        <w:spacing w:before="0" w:after="0" w:line="322"/>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Шумаковский сельсовет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Курской области осуществляется привлечение виновных лиц к ответственности в соответствии с законодательством Российской Федерации.</w:t>
      </w:r>
    </w:p>
    <w:p>
      <w:pPr>
        <w:spacing w:before="0" w:after="0" w:line="322"/>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spacing w:before="0" w:after="0" w:line="322"/>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4.4. </w:t>
      </w:r>
      <w:r>
        <w:rPr>
          <w:rFonts w:ascii="Arial" w:hAnsi="Arial" w:cs="Arial" w:eastAsia="Arial"/>
          <w:color w:val="auto"/>
          <w:spacing w:val="0"/>
          <w:position w:val="0"/>
          <w:sz w:val="24"/>
          <w:shd w:fill="auto" w:val="clear"/>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spacing w:before="0" w:after="0" w:line="322"/>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pPr>
        <w:spacing w:before="0" w:after="0" w:line="322"/>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вносить предложения о мерах по устранению нарушений настоящего Административного регламента.</w:t>
      </w:r>
    </w:p>
    <w:p>
      <w:pPr>
        <w:numPr>
          <w:ilvl w:val="0"/>
          <w:numId w:val="164"/>
        </w:numPr>
        <w:tabs>
          <w:tab w:val="left" w:pos="1148" w:leader="none"/>
        </w:tabs>
        <w:spacing w:before="0" w:after="0" w:line="322"/>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spacing w:before="0" w:after="300" w:line="322"/>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keepNext w:val="true"/>
        <w:keepLines w:val="true"/>
        <w:tabs>
          <w:tab w:val="left" w:pos="1165" w:leader="none"/>
        </w:tabs>
        <w:spacing w:before="0" w:after="0" w:line="322"/>
        <w:ind w:right="2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5. </w:t>
      </w:r>
      <w:r>
        <w:rPr>
          <w:rFonts w:ascii="Arial" w:hAnsi="Arial" w:cs="Arial" w:eastAsia="Arial"/>
          <w:b/>
          <w:color w:val="auto"/>
          <w:spacing w:val="0"/>
          <w:position w:val="0"/>
          <w:sz w:val="30"/>
          <w:shd w:fill="auto" w:val="clear"/>
        </w:rPr>
        <w:t xml:space="preserve">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pPr>
        <w:keepNext w:val="true"/>
        <w:keepLines w:val="true"/>
        <w:tabs>
          <w:tab w:val="left" w:pos="1165" w:leader="none"/>
        </w:tabs>
        <w:spacing w:before="0" w:after="0" w:line="322"/>
        <w:ind w:right="20" w:left="760" w:firstLine="0"/>
        <w:jc w:val="center"/>
        <w:rPr>
          <w:rFonts w:ascii="Arial" w:hAnsi="Arial" w:cs="Arial" w:eastAsia="Arial"/>
          <w:b/>
          <w:color w:val="auto"/>
          <w:spacing w:val="0"/>
          <w:position w:val="0"/>
          <w:sz w:val="30"/>
          <w:shd w:fill="auto" w:val="clear"/>
        </w:rPr>
      </w:pPr>
    </w:p>
    <w:p>
      <w:pPr>
        <w:numPr>
          <w:ilvl w:val="0"/>
          <w:numId w:val="168"/>
        </w:numPr>
        <w:tabs>
          <w:tab w:val="left" w:pos="126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pPr>
        <w:numPr>
          <w:ilvl w:val="0"/>
          <w:numId w:val="168"/>
        </w:numPr>
        <w:tabs>
          <w:tab w:val="left" w:pos="126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руководителю многофункционального центра - на решения и действия (бездействие) работника многофункционального центра;</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учредителю многофункционального центра - на решение и действия (бездействие) многофункционального центра.</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numPr>
          <w:ilvl w:val="0"/>
          <w:numId w:val="170"/>
        </w:numPr>
        <w:tabs>
          <w:tab w:val="left" w:pos="126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numPr>
          <w:ilvl w:val="0"/>
          <w:numId w:val="170"/>
        </w:numPr>
        <w:tabs>
          <w:tab w:val="left" w:pos="126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Федеральным законом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w:t>
      </w:r>
    </w:p>
    <w:p>
      <w:pPr>
        <w:tabs>
          <w:tab w:val="left" w:pos="126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постановлением Администрации Зуевского    сельсовета Солнцевского   района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Об утверждении Положения об особенностях подачи и рассмотрения жалоб на решения и действия (бездействие) Администрации Зуевского    сельсовета Солнцевского   района и ее должностных лиц, муниципальных служащих, замещающих должности муниципальной службы в Администрации Зуевского    сельсовета Солнцевского   района</w:t>
      </w:r>
      <w:r>
        <w:rPr>
          <w:rFonts w:ascii="Arial" w:hAnsi="Arial" w:cs="Arial" w:eastAsia="Arial"/>
          <w:color w:val="000000"/>
          <w:spacing w:val="0"/>
          <w:position w:val="0"/>
          <w:sz w:val="24"/>
          <w:shd w:fill="auto" w:val="clear"/>
        </w:rPr>
        <w:t xml:space="preserve">»</w:t>
      </w:r>
      <w:r>
        <w:rPr>
          <w:rFonts w:ascii="Arial" w:hAnsi="Arial" w:cs="Arial" w:eastAsia="Arial"/>
          <w:color w:val="auto"/>
          <w:spacing w:val="0"/>
          <w:position w:val="0"/>
          <w:sz w:val="24"/>
          <w:shd w:fill="auto" w:val="clear"/>
        </w:rPr>
        <w:t xml:space="preserve">;</w:t>
      </w:r>
    </w:p>
    <w:p>
      <w:pPr>
        <w:tabs>
          <w:tab w:val="left" w:pos="126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постановлением Правительства Российской Федерации от 20 ноября 2012 года №1198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cs="Arial" w:eastAsia="Arial"/>
          <w:color w:val="auto"/>
          <w:spacing w:val="0"/>
          <w:position w:val="0"/>
          <w:sz w:val="24"/>
          <w:shd w:fill="auto" w:val="clear"/>
        </w:rPr>
        <w:t xml:space="preserve">».</w:t>
      </w:r>
    </w:p>
    <w:p>
      <w:pPr>
        <w:tabs>
          <w:tab w:val="left" w:pos="1260" w:leader="none"/>
        </w:tabs>
        <w:spacing w:before="0" w:after="0" w:line="322"/>
        <w:ind w:right="0" w:left="0" w:firstLine="740"/>
        <w:jc w:val="both"/>
        <w:rPr>
          <w:rFonts w:ascii="Arial" w:hAnsi="Arial" w:cs="Arial" w:eastAsia="Arial"/>
          <w:color w:val="auto"/>
          <w:spacing w:val="0"/>
          <w:position w:val="0"/>
          <w:sz w:val="24"/>
          <w:shd w:fill="auto" w:val="clear"/>
        </w:rPr>
      </w:pPr>
    </w:p>
    <w:p>
      <w:pPr>
        <w:keepNext w:val="true"/>
        <w:keepLines w:val="true"/>
        <w:tabs>
          <w:tab w:val="left" w:pos="980" w:leader="none"/>
        </w:tabs>
        <w:spacing w:before="0" w:after="0" w:line="28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6. </w:t>
      </w:r>
      <w:r>
        <w:rPr>
          <w:rFonts w:ascii="Arial" w:hAnsi="Arial" w:cs="Arial" w:eastAsia="Arial"/>
          <w:b/>
          <w:color w:val="auto"/>
          <w:spacing w:val="0"/>
          <w:position w:val="0"/>
          <w:sz w:val="30"/>
          <w:shd w:fill="auto" w:val="clear"/>
        </w:rPr>
        <w:t xml:space="preserve">Особенности выполнения административных процедур (действий) в многофункциональных центрах предоставления государственных и</w:t>
      </w:r>
    </w:p>
    <w:p>
      <w:pPr>
        <w:spacing w:before="0" w:after="304" w:line="28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муниципальных услуг</w:t>
      </w:r>
    </w:p>
    <w:p>
      <w:pPr>
        <w:spacing w:before="0" w:after="0" w:line="322"/>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6.1 </w:t>
      </w:r>
      <w:r>
        <w:rPr>
          <w:rFonts w:ascii="Arial" w:hAnsi="Arial" w:cs="Arial" w:eastAsia="Arial"/>
          <w:b/>
          <w:color w:val="auto"/>
          <w:spacing w:val="0"/>
          <w:position w:val="0"/>
          <w:sz w:val="26"/>
          <w:shd w:fill="auto" w:val="clear"/>
        </w:rPr>
        <w:t xml:space="preserve">Многофункциональный центр осуществляет:</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иные процедуры и действия, предусмотренные Федеральным законом № 210- ФЗ.</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numPr>
          <w:ilvl w:val="0"/>
          <w:numId w:val="177"/>
        </w:numPr>
        <w:tabs>
          <w:tab w:val="left" w:pos="1507"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заявителя многофункциональными центрами осуществляется следующими способами:</w:t>
      </w:r>
    </w:p>
    <w:p>
      <w:pPr>
        <w:tabs>
          <w:tab w:val="left" w:pos="109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w:t>
        <w:tab/>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tabs>
          <w:tab w:val="left" w:pos="109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w:t>
        <w:tab/>
        <w:t xml:space="preserve">при обращении заявителя в многофункциональный центр лично, по телефону, посредством почтовых отправлений, либо по электронной почте.</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изложить обращение в письменной форме (ответ направляется Заявителю в соответствии со способом, указанным в обращении);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назначить другое время для консультаций.</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numPr>
          <w:ilvl w:val="0"/>
          <w:numId w:val="180"/>
        </w:numPr>
        <w:tabs>
          <w:tab w:val="left" w:pos="131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numPr>
          <w:ilvl w:val="0"/>
          <w:numId w:val="182"/>
        </w:numPr>
        <w:tabs>
          <w:tab w:val="left" w:pos="1310"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Работник многофункционального центра осуществляет следующие действия:</w:t>
      </w:r>
    </w:p>
    <w:p>
      <w:pPr>
        <w:tabs>
          <w:tab w:val="left" w:pos="8684" w:leader="none"/>
        </w:tabs>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устанавливает личность заявителя на основании документа,</w:t>
      </w:r>
    </w:p>
    <w:p>
      <w:pPr>
        <w:spacing w:before="0" w:after="0" w:line="322"/>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удостоверяющего личность в соответствии с законодательством Российской Федерации;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проверяет полномочия представителя заявителя (в случае обращения представителя заявителя);</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определяет статус исполнения уведомления о планируемом сносе, уведомления о завершении сноса в ГИС;</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выдает документы заявителю, при необходимости запрашивает у заявителя подписи за каждый выданный документ;</w:t>
      </w:r>
    </w:p>
    <w:p>
      <w:pPr>
        <w:spacing w:before="0" w:after="0" w:line="322"/>
        <w:ind w:right="0" w:left="0" w:firstLine="7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запрашивает согласие заявителя на участие в смс-опросе для оценки качества предоставленных услуг многофункциональным центром.</w:t>
      </w:r>
    </w:p>
    <w:p>
      <w:pPr>
        <w:spacing w:before="0" w:after="0" w:line="240"/>
        <w:ind w:right="0" w:left="576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 1 к Административному регламенту по предоставлению муниципальной услуги</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ФОРМА</w:t>
      </w:r>
    </w:p>
    <w:p>
      <w:pPr>
        <w:tabs>
          <w:tab w:val="left" w:pos="8314" w:leader="underscore"/>
        </w:tabs>
        <w:spacing w:before="0" w:after="0" w:line="240"/>
        <w:ind w:right="0" w:left="338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Кому</w:t>
        <w:tab/>
      </w:r>
    </w:p>
    <w:p>
      <w:pPr>
        <w:spacing w:before="0" w:after="0" w:line="240"/>
        <w:ind w:right="28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фамилия, имя, отчество (при наличии) застройщика, ОГРНИП (для</w:t>
        <w:br/>
        <w:t xml:space="preserve">физического лица, зарегистрированного в качестве индивидуального</w:t>
        <w:br/>
        <w:t xml:space="preserve">предпринимателя) - для физического лица, полное наименование</w:t>
        <w:br/>
        <w:t xml:space="preserve">застройщика, ИНН*, ОГРН - для юридического лица</w:t>
      </w:r>
    </w:p>
    <w:p>
      <w:pPr>
        <w:spacing w:before="0" w:after="0" w:line="240"/>
        <w:ind w:right="0" w:left="356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почтовый индекс и адрес, телефон, адрес электронной почты застройщика)</w:t>
      </w:r>
    </w:p>
    <w:p>
      <w:pPr>
        <w:spacing w:before="0" w:after="168" w:line="240"/>
        <w:ind w:right="0" w:left="0" w:firstLine="0"/>
        <w:jc w:val="center"/>
        <w:rPr>
          <w:rFonts w:ascii="Arial" w:hAnsi="Arial" w:cs="Arial" w:eastAsia="Arial"/>
          <w:b/>
          <w:color w:val="auto"/>
          <w:spacing w:val="0"/>
          <w:position w:val="0"/>
          <w:sz w:val="24"/>
          <w:shd w:fill="auto" w:val="clear"/>
        </w:rPr>
      </w:pPr>
    </w:p>
    <w:p>
      <w:pPr>
        <w:spacing w:before="0" w:after="168"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Р Е Ш Е Н И Е</w:t>
      </w:r>
    </w:p>
    <w:p>
      <w:pPr>
        <w:spacing w:before="0" w:after="192"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об отказе в приеме документов</w:t>
        <w:br/>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наименование уполномоченного органа местного самоуправления)</w:t>
      </w:r>
    </w:p>
    <w:p>
      <w:pPr>
        <w:spacing w:before="0" w:after="0" w:line="278"/>
        <w:ind w:right="5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p>
      <w:pPr>
        <w:spacing w:before="0" w:after="0" w:line="278"/>
        <w:ind w:right="50" w:left="0" w:firstLine="0"/>
        <w:jc w:val="both"/>
        <w:rPr>
          <w:rFonts w:ascii="Arial" w:hAnsi="Arial" w:cs="Arial" w:eastAsia="Arial"/>
          <w:color w:val="auto"/>
          <w:spacing w:val="0"/>
          <w:position w:val="0"/>
          <w:sz w:val="24"/>
          <w:shd w:fill="auto" w:val="clear"/>
        </w:rPr>
      </w:pPr>
    </w:p>
    <w:p>
      <w:pPr>
        <w:spacing w:before="0" w:after="0" w:line="278"/>
        <w:ind w:right="50" w:left="0" w:firstLine="0"/>
        <w:jc w:val="both"/>
        <w:rPr>
          <w:rFonts w:ascii="Arial" w:hAnsi="Arial" w:cs="Arial" w:eastAsia="Arial"/>
          <w:color w:val="auto"/>
          <w:spacing w:val="0"/>
          <w:position w:val="0"/>
          <w:sz w:val="24"/>
          <w:shd w:fill="auto" w:val="clear"/>
        </w:rPr>
      </w:pPr>
    </w:p>
    <w:tbl>
      <w:tblPr/>
      <w:tblGrid>
        <w:gridCol w:w="2006"/>
        <w:gridCol w:w="4397"/>
        <w:gridCol w:w="3893"/>
      </w:tblGrid>
      <w:tr>
        <w:trPr>
          <w:trHeight w:val="840" w:hRule="auto"/>
          <w:jc w:val="center"/>
        </w:trPr>
        <w:tc>
          <w:tcPr>
            <w:tcW w:w="200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8"/>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пункта Административн ого регламента</w:t>
            </w:r>
          </w:p>
        </w:tc>
        <w:tc>
          <w:tcPr>
            <w:tcW w:w="439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8"/>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Наименование основания для отказа в соответствии с Административным регламентом</w:t>
            </w:r>
          </w:p>
        </w:tc>
        <w:tc>
          <w:tcPr>
            <w:tcW w:w="389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0" w:after="0" w:line="278"/>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Разъяснение причин отказа в приеме документов</w:t>
            </w:r>
          </w:p>
        </w:tc>
      </w:tr>
      <w:tr>
        <w:trPr>
          <w:trHeight w:val="2338" w:hRule="auto"/>
          <w:jc w:val="center"/>
        </w:trPr>
        <w:tc>
          <w:tcPr>
            <w:tcW w:w="200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left"/>
              <w:rPr>
                <w:color w:val="auto"/>
                <w:spacing w:val="0"/>
                <w:position w:val="0"/>
              </w:rPr>
            </w:pPr>
            <w:r>
              <w:rPr>
                <w:rFonts w:ascii="Arial" w:hAnsi="Arial" w:cs="Arial" w:eastAsia="Arial"/>
                <w:color w:val="auto"/>
                <w:spacing w:val="0"/>
                <w:position w:val="0"/>
                <w:sz w:val="24"/>
                <w:shd w:fill="auto" w:val="clear"/>
              </w:rPr>
              <w:t xml:space="preserve">подпункт "а" пункта 2.13</w:t>
            </w:r>
          </w:p>
        </w:tc>
        <w:tc>
          <w:tcPr>
            <w:tcW w:w="439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left"/>
              <w:rPr>
                <w:color w:val="auto"/>
                <w:spacing w:val="0"/>
                <w:position w:val="0"/>
              </w:rPr>
            </w:pPr>
            <w:r>
              <w:rPr>
                <w:rFonts w:ascii="Arial" w:hAnsi="Arial" w:cs="Arial" w:eastAsia="Arial"/>
                <w:color w:val="auto"/>
                <w:spacing w:val="0"/>
                <w:position w:val="0"/>
                <w:sz w:val="24"/>
                <w:shd w:fill="auto" w:val="clear"/>
              </w:rPr>
              <w:t xml:space="preserve">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74"/>
              <w:ind w:right="0" w:left="0" w:firstLine="0"/>
              <w:jc w:val="left"/>
              <w:rPr>
                <w:color w:val="auto"/>
                <w:spacing w:val="0"/>
                <w:position w:val="0"/>
              </w:rPr>
            </w:pPr>
            <w:r>
              <w:rPr>
                <w:rFonts w:ascii="Arial" w:hAnsi="Arial" w:cs="Arial" w:eastAsia="Arial"/>
                <w:i/>
                <w:color w:val="auto"/>
                <w:spacing w:val="0"/>
                <w:position w:val="0"/>
                <w:sz w:val="24"/>
                <w:shd w:fill="auto" w:val="clear"/>
              </w:rPr>
              <w:t xml:space="preserve">Указывается, какое ведомство предоставляет услугу, информация о его местонахождении</w:t>
            </w:r>
          </w:p>
        </w:tc>
      </w:tr>
      <w:tr>
        <w:trPr>
          <w:trHeight w:val="2064" w:hRule="auto"/>
          <w:jc w:val="center"/>
        </w:trPr>
        <w:tc>
          <w:tcPr>
            <w:tcW w:w="200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left"/>
              <w:rPr>
                <w:color w:val="auto"/>
                <w:spacing w:val="0"/>
                <w:position w:val="0"/>
              </w:rPr>
            </w:pPr>
            <w:r>
              <w:rPr>
                <w:rFonts w:ascii="Arial" w:hAnsi="Arial" w:cs="Arial" w:eastAsia="Arial"/>
                <w:color w:val="auto"/>
                <w:spacing w:val="0"/>
                <w:position w:val="0"/>
                <w:sz w:val="24"/>
                <w:shd w:fill="auto" w:val="clear"/>
              </w:rPr>
              <w:t xml:space="preserve">подпункт "б" пункта 2.13</w:t>
            </w:r>
          </w:p>
        </w:tc>
        <w:tc>
          <w:tcPr>
            <w:tcW w:w="439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left"/>
              <w:rPr>
                <w:color w:val="auto"/>
                <w:spacing w:val="0"/>
                <w:position w:val="0"/>
              </w:rPr>
            </w:pPr>
            <w:r>
              <w:rPr>
                <w:rFonts w:ascii="Arial" w:hAnsi="Arial" w:cs="Arial" w:eastAsia="Arial"/>
                <w:color w:val="auto"/>
                <w:spacing w:val="0"/>
                <w:position w:val="0"/>
                <w:sz w:val="24"/>
                <w:shd w:fill="auto" w:val="clear"/>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74"/>
              <w:ind w:right="0" w:left="0" w:firstLine="0"/>
              <w:jc w:val="left"/>
              <w:rPr>
                <w:color w:val="auto"/>
                <w:spacing w:val="0"/>
                <w:position w:val="0"/>
              </w:rPr>
            </w:pPr>
            <w:r>
              <w:rPr>
                <w:rFonts w:ascii="Arial" w:hAnsi="Arial" w:cs="Arial" w:eastAsia="Arial"/>
                <w:i/>
                <w:color w:val="auto"/>
                <w:spacing w:val="0"/>
                <w:position w:val="0"/>
                <w:sz w:val="24"/>
                <w:shd w:fill="auto" w:val="clear"/>
              </w:rPr>
              <w:t xml:space="preserve">Указывается исчерпывающий перечень документов, утративших силу</w:t>
            </w:r>
          </w:p>
        </w:tc>
      </w:tr>
      <w:tr>
        <w:trPr>
          <w:trHeight w:val="571" w:hRule="auto"/>
          <w:jc w:val="center"/>
        </w:trPr>
        <w:tc>
          <w:tcPr>
            <w:tcW w:w="2006"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подпункт "в"</w:t>
            </w:r>
          </w:p>
        </w:tc>
        <w:tc>
          <w:tcPr>
            <w:tcW w:w="4397"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представленные документы содержат</w:t>
            </w:r>
          </w:p>
        </w:tc>
        <w:tc>
          <w:tcPr>
            <w:tcW w:w="3893" w:type="dxa"/>
            <w:tcBorders>
              <w:top w:val="single" w:color="000000" w:sz="4"/>
              <w:left w:val="single" w:color="000000" w:sz="4"/>
              <w:bottom w:val="single" w:color="000000" w:sz="4"/>
              <w:right w:val="single" w:color="000000" w:sz="4"/>
            </w:tcBorders>
            <w:shd w:color="auto" w:fill="ffffff" w:val="clear"/>
            <w:tcMar>
              <w:left w:w="10" w:type="dxa"/>
              <w:right w:w="10" w:type="dxa"/>
            </w:tcMar>
            <w:vAlign w:val="bottom"/>
          </w:tcPr>
          <w:p>
            <w:pPr>
              <w:spacing w:before="0" w:after="0" w:line="274"/>
              <w:ind w:right="0" w:left="0" w:firstLine="0"/>
              <w:jc w:val="left"/>
              <w:rPr>
                <w:color w:val="auto"/>
                <w:spacing w:val="0"/>
                <w:position w:val="0"/>
              </w:rPr>
            </w:pPr>
            <w:r>
              <w:rPr>
                <w:rFonts w:ascii="Arial" w:hAnsi="Arial" w:cs="Arial" w:eastAsia="Arial"/>
                <w:i/>
                <w:color w:val="auto"/>
                <w:spacing w:val="0"/>
                <w:position w:val="0"/>
                <w:sz w:val="24"/>
                <w:shd w:fill="auto" w:val="clear"/>
              </w:rPr>
              <w:t xml:space="preserve">Указывается исчерпывающий перечень документов, содержащих</w:t>
            </w:r>
          </w:p>
        </w:tc>
      </w:tr>
    </w:tbl>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p>
    <w:tbl>
      <w:tblPr/>
      <w:tblGrid>
        <w:gridCol w:w="2006"/>
        <w:gridCol w:w="4397"/>
        <w:gridCol w:w="2963"/>
      </w:tblGrid>
      <w:tr>
        <w:trPr>
          <w:trHeight w:val="845" w:hRule="auto"/>
          <w:jc w:val="left"/>
        </w:trPr>
        <w:tc>
          <w:tcPr>
            <w:tcW w:w="200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8"/>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пункта Административного регламента</w:t>
            </w:r>
          </w:p>
        </w:tc>
        <w:tc>
          <w:tcPr>
            <w:tcW w:w="439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8"/>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Наименование основания для отказа в соответствии с Административным регламентом</w:t>
            </w:r>
          </w:p>
        </w:tc>
        <w:tc>
          <w:tcPr>
            <w:tcW w:w="296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0" w:after="0" w:line="274"/>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Разъяснение причин отказа в приеме документов</w:t>
            </w:r>
          </w:p>
        </w:tc>
      </w:tr>
      <w:tr>
        <w:trPr>
          <w:trHeight w:val="1512" w:hRule="auto"/>
          <w:jc w:val="left"/>
        </w:trPr>
        <w:tc>
          <w:tcPr>
            <w:tcW w:w="200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пункта 2.13</w:t>
            </w:r>
          </w:p>
        </w:tc>
        <w:tc>
          <w:tcPr>
            <w:tcW w:w="439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подчистки и исправления текста</w:t>
            </w:r>
          </w:p>
        </w:tc>
        <w:tc>
          <w:tcPr>
            <w:tcW w:w="296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74"/>
              <w:ind w:right="0" w:left="0" w:firstLine="0"/>
              <w:jc w:val="left"/>
              <w:rPr>
                <w:rFonts w:ascii="Arial" w:hAnsi="Arial" w:cs="Arial" w:eastAsia="Arial"/>
                <w:color w:val="auto"/>
                <w:spacing w:val="0"/>
                <w:position w:val="0"/>
                <w:sz w:val="24"/>
                <w:shd w:fill="auto" w:val="clear"/>
              </w:rPr>
            </w:pPr>
            <w:r>
              <w:rPr>
                <w:rFonts w:ascii="Arial" w:hAnsi="Arial" w:cs="Arial" w:eastAsia="Arial"/>
                <w:i/>
                <w:color w:val="auto"/>
                <w:spacing w:val="0"/>
                <w:position w:val="0"/>
                <w:sz w:val="24"/>
                <w:shd w:fill="auto" w:val="clear"/>
              </w:rPr>
              <w:t xml:space="preserve">подчистки и исправления текста, не заверенные в порядке, установленном</w:t>
            </w:r>
          </w:p>
          <w:p>
            <w:pPr>
              <w:spacing w:before="0" w:after="0" w:line="274"/>
              <w:ind w:right="0" w:left="0" w:firstLine="0"/>
              <w:jc w:val="left"/>
              <w:rPr>
                <w:color w:val="auto"/>
                <w:spacing w:val="0"/>
                <w:position w:val="0"/>
              </w:rPr>
            </w:pPr>
            <w:r>
              <w:rPr>
                <w:rFonts w:ascii="Arial" w:hAnsi="Arial" w:cs="Arial" w:eastAsia="Arial"/>
                <w:i/>
                <w:color w:val="auto"/>
                <w:spacing w:val="0"/>
                <w:position w:val="0"/>
                <w:sz w:val="24"/>
                <w:shd w:fill="auto" w:val="clear"/>
              </w:rPr>
              <w:t xml:space="preserve">законодательством Российской Федерации</w:t>
            </w:r>
          </w:p>
        </w:tc>
      </w:tr>
      <w:tr>
        <w:trPr>
          <w:trHeight w:val="2184" w:hRule="auto"/>
          <w:jc w:val="left"/>
        </w:trPr>
        <w:tc>
          <w:tcPr>
            <w:tcW w:w="200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0" w:firstLine="0"/>
              <w:jc w:val="left"/>
              <w:rPr>
                <w:color w:val="auto"/>
                <w:spacing w:val="0"/>
                <w:position w:val="0"/>
              </w:rPr>
            </w:pPr>
            <w:r>
              <w:rPr>
                <w:rFonts w:ascii="Arial" w:hAnsi="Arial" w:cs="Arial" w:eastAsia="Arial"/>
                <w:color w:val="auto"/>
                <w:spacing w:val="0"/>
                <w:position w:val="0"/>
                <w:sz w:val="24"/>
                <w:shd w:fill="auto" w:val="clear"/>
              </w:rPr>
              <w:t xml:space="preserve">подпункт "г" пункта 2.13</w:t>
            </w:r>
          </w:p>
        </w:tc>
        <w:tc>
          <w:tcPr>
            <w:tcW w:w="439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left"/>
              <w:rPr>
                <w:color w:val="auto"/>
                <w:spacing w:val="0"/>
                <w:position w:val="0"/>
              </w:rPr>
            </w:pPr>
            <w:r>
              <w:rPr>
                <w:rFonts w:ascii="Arial" w:hAnsi="Arial" w:cs="Arial" w:eastAsia="Arial"/>
                <w:color w:val="auto"/>
                <w:spacing w:val="0"/>
                <w:position w:val="0"/>
                <w:sz w:val="24"/>
                <w:shd w:fill="auto" w:val="clear"/>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6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74"/>
              <w:ind w:right="0" w:left="0" w:firstLine="0"/>
              <w:jc w:val="left"/>
              <w:rPr>
                <w:color w:val="auto"/>
                <w:spacing w:val="0"/>
                <w:position w:val="0"/>
              </w:rPr>
            </w:pPr>
            <w:r>
              <w:rPr>
                <w:rFonts w:ascii="Arial" w:hAnsi="Arial" w:cs="Arial" w:eastAsia="Arial"/>
                <w:i/>
                <w:color w:val="auto"/>
                <w:spacing w:val="0"/>
                <w:position w:val="0"/>
                <w:sz w:val="24"/>
                <w:shd w:fill="auto" w:val="clear"/>
              </w:rPr>
              <w:t xml:space="preserve">Указывается исчерпывающий перечень документов, содержащих повреждения</w:t>
            </w:r>
          </w:p>
        </w:tc>
      </w:tr>
      <w:tr>
        <w:trPr>
          <w:trHeight w:val="2611" w:hRule="auto"/>
          <w:jc w:val="left"/>
        </w:trPr>
        <w:tc>
          <w:tcPr>
            <w:tcW w:w="200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0" w:firstLine="0"/>
              <w:jc w:val="left"/>
              <w:rPr>
                <w:color w:val="auto"/>
                <w:spacing w:val="0"/>
                <w:position w:val="0"/>
              </w:rPr>
            </w:pPr>
            <w:r>
              <w:rPr>
                <w:rFonts w:ascii="Arial" w:hAnsi="Arial" w:cs="Arial" w:eastAsia="Arial"/>
                <w:color w:val="auto"/>
                <w:spacing w:val="0"/>
                <w:position w:val="0"/>
                <w:sz w:val="24"/>
                <w:shd w:fill="auto" w:val="clear"/>
              </w:rPr>
              <w:t xml:space="preserve">подпункт "д" пункта 2.13</w:t>
            </w:r>
          </w:p>
        </w:tc>
        <w:tc>
          <w:tcPr>
            <w:tcW w:w="439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left"/>
              <w:rPr>
                <w:color w:val="auto"/>
                <w:spacing w:val="0"/>
                <w:position w:val="0"/>
              </w:rPr>
            </w:pPr>
            <w:r>
              <w:rPr>
                <w:rFonts w:ascii="Arial" w:hAnsi="Arial" w:cs="Arial" w:eastAsia="Arial"/>
                <w:color w:val="auto"/>
                <w:spacing w:val="0"/>
                <w:position w:val="0"/>
                <w:sz w:val="24"/>
                <w:shd w:fill="auto" w:val="clear"/>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296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74"/>
              <w:ind w:right="0" w:left="0" w:firstLine="0"/>
              <w:jc w:val="left"/>
              <w:rPr>
                <w:color w:val="auto"/>
                <w:spacing w:val="0"/>
                <w:position w:val="0"/>
              </w:rPr>
            </w:pPr>
            <w:r>
              <w:rPr>
                <w:rFonts w:ascii="Arial" w:hAnsi="Arial" w:cs="Arial" w:eastAsia="Arial"/>
                <w:i/>
                <w:color w:val="auto"/>
                <w:spacing w:val="0"/>
                <w:position w:val="0"/>
                <w:sz w:val="24"/>
                <w:shd w:fill="auto" w:val="clear"/>
              </w:rPr>
              <w:t xml:space="preserve">Указывается исчерпывающий перечень документов, поданных с нарушением указанных требований, а также нарушенные требования</w:t>
            </w:r>
          </w:p>
        </w:tc>
      </w:tr>
      <w:tr>
        <w:trPr>
          <w:trHeight w:val="2074" w:hRule="auto"/>
          <w:jc w:val="left"/>
        </w:trPr>
        <w:tc>
          <w:tcPr>
            <w:tcW w:w="2006"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left"/>
              <w:rPr>
                <w:color w:val="auto"/>
                <w:spacing w:val="0"/>
                <w:position w:val="0"/>
              </w:rPr>
            </w:pPr>
            <w:r>
              <w:rPr>
                <w:rFonts w:ascii="Arial" w:hAnsi="Arial" w:cs="Arial" w:eastAsia="Arial"/>
                <w:color w:val="auto"/>
                <w:spacing w:val="0"/>
                <w:position w:val="0"/>
                <w:sz w:val="24"/>
                <w:shd w:fill="auto" w:val="clear"/>
              </w:rPr>
              <w:t xml:space="preserve">подпункт "е" пункта 2.13</w:t>
            </w:r>
          </w:p>
        </w:tc>
        <w:tc>
          <w:tcPr>
            <w:tcW w:w="4397"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left"/>
              <w:rPr>
                <w:color w:val="auto"/>
                <w:spacing w:val="0"/>
                <w:position w:val="0"/>
              </w:rPr>
            </w:pPr>
            <w:r>
              <w:rPr>
                <w:rFonts w:ascii="Arial" w:hAnsi="Arial" w:cs="Arial" w:eastAsia="Arial"/>
                <w:color w:val="auto"/>
                <w:spacing w:val="0"/>
                <w:position w:val="0"/>
                <w:sz w:val="24"/>
                <w:shd w:fill="auto" w:val="clear"/>
              </w:rPr>
              <w:t xml:space="preserve">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63"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74"/>
              <w:ind w:right="0" w:left="0" w:firstLine="0"/>
              <w:jc w:val="left"/>
              <w:rPr>
                <w:color w:val="auto"/>
                <w:spacing w:val="0"/>
                <w:position w:val="0"/>
              </w:rPr>
            </w:pPr>
            <w:r>
              <w:rPr>
                <w:rFonts w:ascii="Arial" w:hAnsi="Arial" w:cs="Arial" w:eastAsia="Arial"/>
                <w:i/>
                <w:color w:val="auto"/>
                <w:spacing w:val="0"/>
                <w:position w:val="0"/>
                <w:sz w:val="24"/>
                <w:shd w:fill="auto" w:val="clear"/>
              </w:rPr>
              <w:t xml:space="preserve">Указывается исчерпывающий перечень электронных документов, не соответствующих указанному критерию</w:t>
            </w:r>
          </w:p>
        </w:tc>
      </w:tr>
    </w:tbl>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Дополнительно информируем:</w:t>
      </w:r>
    </w:p>
    <w:p>
      <w:pPr>
        <w:spacing w:before="187" w:after="136" w:line="240"/>
        <w:ind w:right="0" w:left="2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указывается информация, необходимая для устранения оснований для отказа в приеме документов, необходимых</w:t>
        <w:br/>
        <w:t xml:space="preserve">для предоставления услуги, а также иная дополнительная информация при наличии)</w:t>
      </w:r>
    </w:p>
    <w:p>
      <w:pPr>
        <w:spacing w:before="0" w:after="29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должность)</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подпись)</w:t>
      </w:r>
    </w:p>
    <w:p>
      <w:pPr>
        <w:spacing w:before="0" w:after="0" w:line="240"/>
        <w:ind w:right="0" w:left="2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фамилия, имя, отчество</w:t>
        <w:br/>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при наличии)</w:t>
      </w:r>
    </w:p>
    <w:p>
      <w:pPr>
        <w:spacing w:before="0" w:after="0" w:line="240"/>
        <w:ind w:right="0" w:left="2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прилагаются документы, представленные заявителем)</w:t>
      </w:r>
    </w:p>
    <w:p>
      <w:pPr>
        <w:spacing w:before="0" w:after="256"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Дата *Сведения об ИНН в отношении иностранного юридического лица не указываются.</w:t>
      </w:r>
    </w:p>
    <w:p>
      <w:pPr>
        <w:spacing w:before="0" w:after="256" w:line="240"/>
        <w:ind w:right="0" w:left="0" w:firstLine="0"/>
        <w:jc w:val="left"/>
        <w:rPr>
          <w:rFonts w:ascii="Arial" w:hAnsi="Arial" w:cs="Arial" w:eastAsia="Arial"/>
          <w:color w:val="auto"/>
          <w:spacing w:val="0"/>
          <w:position w:val="0"/>
          <w:sz w:val="24"/>
          <w:u w:val="single"/>
          <w:shd w:fill="auto" w:val="clear"/>
        </w:rPr>
      </w:pPr>
    </w:p>
    <w:p>
      <w:pPr>
        <w:spacing w:before="0" w:after="256" w:line="240"/>
        <w:ind w:right="0" w:left="0" w:firstLine="0"/>
        <w:jc w:val="left"/>
        <w:rPr>
          <w:rFonts w:ascii="Arial" w:hAnsi="Arial" w:cs="Arial" w:eastAsia="Arial"/>
          <w:color w:val="auto"/>
          <w:spacing w:val="0"/>
          <w:position w:val="0"/>
          <w:sz w:val="24"/>
          <w:u w:val="single"/>
          <w:shd w:fill="auto" w:val="clear"/>
        </w:rPr>
      </w:pPr>
    </w:p>
    <w:p>
      <w:pPr>
        <w:spacing w:before="0" w:after="256" w:line="240"/>
        <w:ind w:right="0" w:left="0" w:firstLine="0"/>
        <w:jc w:val="left"/>
        <w:rPr>
          <w:rFonts w:ascii="Arial" w:hAnsi="Arial" w:cs="Arial" w:eastAsia="Arial"/>
          <w:color w:val="auto"/>
          <w:spacing w:val="0"/>
          <w:position w:val="0"/>
          <w:sz w:val="24"/>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num w:numId="2">
    <w:abstractNumId w:val="240"/>
  </w:num>
  <w:num w:numId="12">
    <w:abstractNumId w:val="234"/>
  </w:num>
  <w:num w:numId="22">
    <w:abstractNumId w:val="228"/>
  </w:num>
  <w:num w:numId="27">
    <w:abstractNumId w:val="222"/>
  </w:num>
  <w:num w:numId="30">
    <w:abstractNumId w:val="216"/>
  </w:num>
  <w:num w:numId="32">
    <w:abstractNumId w:val="210"/>
  </w:num>
  <w:num w:numId="34">
    <w:abstractNumId w:val="204"/>
  </w:num>
  <w:num w:numId="38">
    <w:abstractNumId w:val="198"/>
  </w:num>
  <w:num w:numId="40">
    <w:abstractNumId w:val="192"/>
  </w:num>
  <w:num w:numId="42">
    <w:abstractNumId w:val="186"/>
  </w:num>
  <w:num w:numId="50">
    <w:abstractNumId w:val="180"/>
  </w:num>
  <w:num w:numId="56">
    <w:abstractNumId w:val="174"/>
  </w:num>
  <w:num w:numId="58">
    <w:abstractNumId w:val="168"/>
  </w:num>
  <w:num w:numId="62">
    <w:abstractNumId w:val="162"/>
  </w:num>
  <w:num w:numId="64">
    <w:abstractNumId w:val="156"/>
  </w:num>
  <w:num w:numId="69">
    <w:abstractNumId w:val="150"/>
  </w:num>
  <w:num w:numId="73">
    <w:abstractNumId w:val="144"/>
  </w:num>
  <w:num w:numId="75">
    <w:abstractNumId w:val="138"/>
  </w:num>
  <w:num w:numId="79">
    <w:abstractNumId w:val="132"/>
  </w:num>
  <w:num w:numId="81">
    <w:abstractNumId w:val="126"/>
  </w:num>
  <w:num w:numId="91">
    <w:abstractNumId w:val="120"/>
  </w:num>
  <w:num w:numId="95">
    <w:abstractNumId w:val="114"/>
  </w:num>
  <w:num w:numId="98">
    <w:abstractNumId w:val="108"/>
  </w:num>
  <w:num w:numId="100">
    <w:abstractNumId w:val="102"/>
  </w:num>
  <w:num w:numId="105">
    <w:abstractNumId w:val="96"/>
  </w:num>
  <w:num w:numId="127">
    <w:abstractNumId w:val="90"/>
  </w:num>
  <w:num w:numId="131">
    <w:abstractNumId w:val="84"/>
  </w:num>
  <w:num w:numId="142">
    <w:abstractNumId w:val="78"/>
  </w:num>
  <w:num w:numId="144">
    <w:abstractNumId w:val="72"/>
  </w:num>
  <w:num w:numId="146">
    <w:abstractNumId w:val="66"/>
  </w:num>
  <w:num w:numId="150">
    <w:abstractNumId w:val="60"/>
  </w:num>
  <w:num w:numId="154">
    <w:abstractNumId w:val="54"/>
  </w:num>
  <w:num w:numId="157">
    <w:abstractNumId w:val="48"/>
  </w:num>
  <w:num w:numId="159">
    <w:abstractNumId w:val="42"/>
  </w:num>
  <w:num w:numId="161">
    <w:abstractNumId w:val="36"/>
  </w:num>
  <w:num w:numId="164">
    <w:abstractNumId w:val="30"/>
  </w:num>
  <w:num w:numId="168">
    <w:abstractNumId w:val="24"/>
  </w:num>
  <w:num w:numId="170">
    <w:abstractNumId w:val="18"/>
  </w:num>
  <w:num w:numId="177">
    <w:abstractNumId w:val="12"/>
  </w:num>
  <w:num w:numId="180">
    <w:abstractNumId w:val="6"/>
  </w:num>
  <w:num w:numId="18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hyperlink%20%22http://rishkovo.rkursk.ru/%22%20/zuevka" Id="docRId1" Type="http://schemas.openxmlformats.org/officeDocument/2006/relationships/hyperlink"/><Relationship Target="numbering.xml" Id="docRId3" Type="http://schemas.openxmlformats.org/officeDocument/2006/relationships/numbering"/><Relationship TargetMode="External" Target="https://www.gosuslugi.ru/" Id="docRId0" Type="http://schemas.openxmlformats.org/officeDocument/2006/relationships/hyperlink"/><Relationship TargetMode="External" Target="https://www.gosuslugi.ru/" Id="docRId2" Type="http://schemas.openxmlformats.org/officeDocument/2006/relationships/hyperlink"/><Relationship Target="styles.xml" Id="docRId4" Type="http://schemas.openxmlformats.org/officeDocument/2006/relationships/styles"/></Relationships>
</file>