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120" w:line="240"/>
        <w:ind w:right="0" w:left="0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СЕЛЬСОВЕТА</w:t>
      </w:r>
    </w:p>
    <w:p>
      <w:pPr>
        <w:suppressAutoHyphens w:val="true"/>
        <w:spacing w:before="0" w:after="120" w:line="240"/>
        <w:ind w:right="0" w:left="0" w:hanging="142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430" w:leader="none"/>
        </w:tabs>
        <w:spacing w:before="0" w:after="0" w:line="240"/>
        <w:ind w:right="0" w:left="-567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ПОСТАНОВЛЕНИЕ 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от 12 ОКТЯБРЯ   2022 г. N 90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 УТВЕРЖДЕНИИ ПОЛОЖЕНИЯ О ПОРЯДКЕ ОЗНАКОМЛЕНИЯ ПОЛЬЗОВАТЕЛЕЙ ИНФОРМАЦИЕЙ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 ИНФОРМАЦИЕЙ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ЗАНИМАЕМЫХ ЕЮ ПОМЕЩЕНИЯХ.</w:t>
      </w:r>
    </w:p>
    <w:p>
      <w:pPr>
        <w:tabs>
          <w:tab w:val="left" w:pos="1085" w:leader="underscor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Федеральным законом от 9 февраля 2009 года № 8-ФЗ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области, Администрация Зуевского    сельсовета Солнцевского   района ПОСТАНОВЛЯЕТ:</w:t>
      </w:r>
    </w:p>
    <w:p>
      <w:pPr>
        <w:tabs>
          <w:tab w:val="left" w:pos="1085" w:leader="underscor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tabs>
          <w:tab w:val="left" w:pos="0" w:leader="underscore"/>
        </w:tabs>
        <w:spacing w:before="0" w:after="0" w:line="240"/>
        <w:ind w:right="0" w:left="0" w:firstLine="4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Уставом муниципального образования в занимаемых ею помещениях (прилагается).</w:t>
      </w:r>
    </w:p>
    <w:p>
      <w:pPr>
        <w:tabs>
          <w:tab w:val="left" w:pos="1085" w:leader="underscor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085" w:leader="none"/>
        </w:tabs>
        <w:spacing w:before="0" w:after="6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постановление вступает в силу через десять дней после дня его официального опубликования.</w:t>
      </w:r>
    </w:p>
    <w:p>
      <w:pPr>
        <w:tabs>
          <w:tab w:val="left" w:pos="1085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Администрации</w:t>
      </w:r>
    </w:p>
    <w:p>
      <w:pPr>
        <w:tabs>
          <w:tab w:val="left" w:pos="1085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Зуевского    сельсовета                                             М.А.Стрекалова</w:t>
      </w:r>
    </w:p>
    <w:p>
      <w:pPr>
        <w:tabs>
          <w:tab w:val="left" w:pos="1085" w:leader="none"/>
        </w:tabs>
        <w:spacing w:before="0" w:after="6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085" w:leader="none"/>
        </w:tabs>
        <w:spacing w:before="0" w:after="6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69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69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ПОРЯДКЕ ОЗНАКОМЛЕНИЯ ПОЛЬЗОВАТЕЛЕЙ ИНФОРМАЦИЕЙ</w:t>
        <w:br/>
        <w:t xml:space="preserve">С ИНФОРМАЦИЕЙ О ДЕЯТЕЛЬНОСТИ АДМИНИСТРАЦИИ</w:t>
        <w:br/>
        <w:t xml:space="preserve">МУНИЦИПАЛЬНОГО ОБРАЗОВАНИЯ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ЗАНИМАЕМЫХ ЕЮ ПОМЕЩЕНИЯХ</w:t>
      </w:r>
    </w:p>
    <w:p>
      <w:pPr>
        <w:numPr>
          <w:ilvl w:val="0"/>
          <w:numId w:val="19"/>
        </w:numPr>
        <w:tabs>
          <w:tab w:val="left" w:pos="284" w:leader="none"/>
        </w:tabs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numPr>
          <w:ilvl w:val="0"/>
          <w:numId w:val="19"/>
        </w:numPr>
        <w:tabs>
          <w:tab w:val="left" w:pos="114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в занимаемых ею помещениях.</w:t>
      </w:r>
    </w:p>
    <w:p>
      <w:pPr>
        <w:numPr>
          <w:ilvl w:val="0"/>
          <w:numId w:val="19"/>
        </w:numPr>
        <w:tabs>
          <w:tab w:val="left" w:pos="114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муниципальном образовании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(далее - органы местного самоуправления) в занимаемых ими помещениях:</w:t>
      </w:r>
    </w:p>
    <w:p>
      <w:pPr>
        <w:numPr>
          <w:ilvl w:val="0"/>
          <w:numId w:val="19"/>
        </w:numPr>
        <w:tabs>
          <w:tab w:val="left" w:pos="13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(далее — Администрация муниципального образования);</w:t>
      </w:r>
    </w:p>
    <w:p>
      <w:pPr>
        <w:numPr>
          <w:ilvl w:val="0"/>
          <w:numId w:val="19"/>
        </w:numPr>
        <w:tabs>
          <w:tab w:val="left" w:pos="13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контрольно-счетного органа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(далее – Контрольно-счетный орган муниципального образования). </w:t>
      </w:r>
    </w:p>
    <w:p>
      <w:pPr>
        <w:numPr>
          <w:ilvl w:val="0"/>
          <w:numId w:val="19"/>
        </w:numPr>
        <w:tabs>
          <w:tab w:val="left" w:pos="114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пользователей информацией с информацией о деятельности органов местного самоуправления осуществляется в здании  Администрации муниципального образования, должностным лицом.</w:t>
      </w:r>
    </w:p>
    <w:p>
      <w:pPr>
        <w:spacing w:before="0" w:after="16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информацией, содержащей персональные данные (за исключением персональных данных руководителей органов местного самоуправления).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>
      <w:pPr>
        <w:numPr>
          <w:ilvl w:val="0"/>
          <w:numId w:val="24"/>
        </w:numPr>
        <w:tabs>
          <w:tab w:val="left" w:pos="572" w:leader="none"/>
        </w:tabs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>
      <w:pPr>
        <w:numPr>
          <w:ilvl w:val="0"/>
          <w:numId w:val="24"/>
        </w:numPr>
        <w:tabs>
          <w:tab w:val="left" w:pos="1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>
      <w:pPr>
        <w:numPr>
          <w:ilvl w:val="0"/>
          <w:numId w:val="24"/>
        </w:numPr>
        <w:tabs>
          <w:tab w:val="left" w:pos="117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>
      <w:pPr>
        <w:tabs>
          <w:tab w:val="left" w:pos="117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tabs>
          <w:tab w:val="left" w:pos="32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 ознакомления пользователей информацией</w:t>
      </w:r>
    </w:p>
    <w:p>
      <w:pPr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 документированной информацией о деятельности Администрации</w:t>
        <w:br/>
        <w:t xml:space="preserve">муниципального образования, включенной в фонд</w:t>
      </w:r>
    </w:p>
    <w:p>
      <w:pPr>
        <w:numPr>
          <w:ilvl w:val="0"/>
          <w:numId w:val="33"/>
        </w:numPr>
        <w:tabs>
          <w:tab w:val="left" w:pos="133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>
      <w:pPr>
        <w:numPr>
          <w:ilvl w:val="0"/>
          <w:numId w:val="33"/>
        </w:numPr>
        <w:tabs>
          <w:tab w:val="left" w:pos="1162" w:leader="none"/>
        </w:tabs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>
      <w:pPr>
        <w:numPr>
          <w:ilvl w:val="0"/>
          <w:numId w:val="33"/>
        </w:numPr>
        <w:tabs>
          <w:tab w:val="left" w:pos="33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 ознакомления пользователей информацией</w:t>
      </w:r>
    </w:p>
    <w:p>
      <w:pPr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 документированной информацией о деятельности Администрации</w:t>
        <w:br/>
        <w:t xml:space="preserve">муниципального образования, не включенной в фонд</w:t>
      </w:r>
    </w:p>
    <w:p>
      <w:pPr>
        <w:numPr>
          <w:ilvl w:val="0"/>
          <w:numId w:val="38"/>
        </w:numPr>
        <w:tabs>
          <w:tab w:val="left" w:pos="1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>
      <w:pPr>
        <w:numPr>
          <w:ilvl w:val="0"/>
          <w:numId w:val="40"/>
        </w:numPr>
        <w:tabs>
          <w:tab w:val="left" w:pos="11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заявлении указываются:</w:t>
      </w:r>
    </w:p>
    <w:p>
      <w:pPr>
        <w:numPr>
          <w:ilvl w:val="0"/>
          <w:numId w:val="40"/>
        </w:numPr>
        <w:tabs>
          <w:tab w:val="left" w:pos="106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>
      <w:pPr>
        <w:numPr>
          <w:ilvl w:val="0"/>
          <w:numId w:val="40"/>
        </w:numPr>
        <w:tabs>
          <w:tab w:val="left" w:pos="106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>
      <w:pPr>
        <w:numPr>
          <w:ilvl w:val="0"/>
          <w:numId w:val="40"/>
        </w:numPr>
        <w:tabs>
          <w:tab w:val="left" w:pos="106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перечень документов, копии которых желает получить пользователь информацией, с указанием их реквизитов;</w:t>
      </w:r>
    </w:p>
    <w:p>
      <w:pPr>
        <w:numPr>
          <w:ilvl w:val="0"/>
          <w:numId w:val="40"/>
        </w:numPr>
        <w:tabs>
          <w:tab w:val="left" w:pos="106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>
      <w:pPr>
        <w:numPr>
          <w:ilvl w:val="0"/>
          <w:numId w:val="40"/>
        </w:numPr>
        <w:tabs>
          <w:tab w:val="left" w:pos="1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>
      <w:pPr>
        <w:numPr>
          <w:ilvl w:val="0"/>
          <w:numId w:val="40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>
      <w:pPr>
        <w:numPr>
          <w:ilvl w:val="0"/>
          <w:numId w:val="40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>
      <w:pPr>
        <w:numPr>
          <w:ilvl w:val="0"/>
          <w:numId w:val="40"/>
        </w:numPr>
        <w:tabs>
          <w:tab w:val="left" w:pos="1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Заявление подается лично заявителем лицу, ответственному за ознакомление.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изготовлении копии запрашиваемого документа в целях ознакомления пользователя информацией с документом;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отказе в предоставлении пользователю информацией запрашиваемого документа для ознакомления.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Решение, предусмотренное подпунктом 2 пункта 19 настоящего Положения принимается в следующих случаях: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невозможность установить из содержания заявления документ, запрашиваемый пользователем информацией;</w:t>
      </w:r>
    </w:p>
    <w:p>
      <w:pPr>
        <w:numPr>
          <w:ilvl w:val="0"/>
          <w:numId w:val="40"/>
        </w:numPr>
        <w:tabs>
          <w:tab w:val="left" w:pos="105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запрашиваемого пользователем информацией документа в Администрации муниципального образования;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несоответствие запрашиваемого пользователем информацией документа требованиям, предусмотренным пунктом 4 настоящего Положения;</w:t>
      </w:r>
    </w:p>
    <w:p>
      <w:pPr>
        <w:numPr>
          <w:ilvl w:val="0"/>
          <w:numId w:val="40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запрашиваемый пользователем информацией документ включен в состав фонда.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>
      <w:pPr>
        <w:numPr>
          <w:ilvl w:val="0"/>
          <w:numId w:val="40"/>
        </w:numPr>
        <w:tabs>
          <w:tab w:val="left" w:pos="11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>
      <w:pPr>
        <w:numPr>
          <w:ilvl w:val="0"/>
          <w:numId w:val="40"/>
        </w:numPr>
        <w:tabs>
          <w:tab w:val="left" w:pos="121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>
      <w:pPr>
        <w:numPr>
          <w:ilvl w:val="0"/>
          <w:numId w:val="40"/>
        </w:numPr>
        <w:tabs>
          <w:tab w:val="left" w:pos="120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>
      <w:pPr>
        <w:numPr>
          <w:ilvl w:val="0"/>
          <w:numId w:val="40"/>
        </w:numPr>
        <w:tabs>
          <w:tab w:val="left" w:pos="14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>
      <w:pPr>
        <w:tabs>
          <w:tab w:val="left" w:pos="146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46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46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46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46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51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pacing w:before="0" w:after="0" w:line="240"/>
        <w:ind w:right="0" w:left="451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в занимаемых ей помещениях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</w:t>
        <w:br/>
        <w:t xml:space="preserve">ФОРМИРОВАНИЯ ФОНДА ОБЩЕДОСТУПНОЙ ИНФОРМАЦИИ</w:t>
        <w:br/>
        <w:t xml:space="preserve">О ДЕЯТЕЛЬНОСТИ АДМИНИСТРАЦИИ МУНИЦИПАЛЬНОГО</w:t>
        <w:br/>
        <w:t xml:space="preserve">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</w:t>
        <w:br/>
        <w:t xml:space="preserve">А ТАКЖЕ ОРГАНИЗАЦИИ ДОСТУПА К ДОКУМЕНТАМ,</w:t>
        <w:br/>
        <w:t xml:space="preserve">ВКЛЮЧЕННЫМ В УКАЗАННЫЙ ФОНД</w:t>
      </w:r>
    </w:p>
    <w:p>
      <w:pPr>
        <w:numPr>
          <w:ilvl w:val="0"/>
          <w:numId w:val="58"/>
        </w:numPr>
        <w:tabs>
          <w:tab w:val="left" w:pos="291" w:leader="none"/>
        </w:tabs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numPr>
          <w:ilvl w:val="0"/>
          <w:numId w:val="58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 (далее – Администрация муниципального образования), контрольно-счетного органа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области. (далее – Контрольно-счетный орган муниципального образования) (далее – фонд, органы местного самоуправления).</w:t>
      </w:r>
    </w:p>
    <w:p>
      <w:pPr>
        <w:numPr>
          <w:ilvl w:val="0"/>
          <w:numId w:val="58"/>
        </w:numPr>
        <w:tabs>
          <w:tab w:val="left" w:pos="125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>
      <w:pPr>
        <w:numPr>
          <w:ilvl w:val="0"/>
          <w:numId w:val="58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фонда обеспечивается должностным лицом Администрации муниципального образования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уполномоченным Главой Администрации муниципального образования (далее - информатор).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>
      <w:pPr>
        <w:numPr>
          <w:ilvl w:val="0"/>
          <w:numId w:val="63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>
      <w:pPr>
        <w:numPr>
          <w:ilvl w:val="0"/>
          <w:numId w:val="65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фонда осуществляется за счет средств бюджета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Курской области.</w:t>
      </w:r>
    </w:p>
    <w:p>
      <w:pPr>
        <w:numPr>
          <w:ilvl w:val="0"/>
          <w:numId w:val="65"/>
        </w:numPr>
        <w:tabs>
          <w:tab w:val="left" w:pos="1251" w:leader="none"/>
        </w:tabs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>
      <w:pPr>
        <w:numPr>
          <w:ilvl w:val="0"/>
          <w:numId w:val="65"/>
        </w:numPr>
        <w:tabs>
          <w:tab w:val="left" w:pos="327" w:leader="none"/>
        </w:tabs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 фонда</w:t>
      </w:r>
    </w:p>
    <w:p>
      <w:pPr>
        <w:numPr>
          <w:ilvl w:val="0"/>
          <w:numId w:val="65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фонда осуществляется посредством включения в его состав, учета и хранения следующих документов:</w:t>
      </w:r>
    </w:p>
    <w:p>
      <w:pPr>
        <w:numPr>
          <w:ilvl w:val="0"/>
          <w:numId w:val="65"/>
        </w:numPr>
        <w:tabs>
          <w:tab w:val="left" w:pos="12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>
      <w:pPr>
        <w:numPr>
          <w:ilvl w:val="0"/>
          <w:numId w:val="65"/>
        </w:numPr>
        <w:tabs>
          <w:tab w:val="left" w:pos="111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проектов муниципальных правовых актов;</w:t>
      </w:r>
    </w:p>
    <w:p>
      <w:pPr>
        <w:numPr>
          <w:ilvl w:val="0"/>
          <w:numId w:val="65"/>
        </w:numPr>
        <w:tabs>
          <w:tab w:val="left" w:pos="12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>
      <w:pPr>
        <w:numPr>
          <w:ilvl w:val="0"/>
          <w:numId w:val="65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акты о назначении на должность и освобождения от должности руководителя администрации муниципального образования;</w:t>
      </w:r>
    </w:p>
    <w:p>
      <w:pPr>
        <w:numPr>
          <w:ilvl w:val="0"/>
          <w:numId w:val="65"/>
        </w:numPr>
        <w:tabs>
          <w:tab w:val="left" w:pos="10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ежегодные отчеты о результатах деятельности Администрации муниципального образования органов местного самоуправления;</w:t>
      </w:r>
    </w:p>
    <w:p>
      <w:pPr>
        <w:numPr>
          <w:ilvl w:val="0"/>
          <w:numId w:val="65"/>
        </w:numPr>
        <w:tabs>
          <w:tab w:val="left" w:pos="12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правовые акты о создании, реорганизации, ликвидации муниципальных унитарных предприятий и муниципальных учреждений;</w:t>
      </w:r>
    </w:p>
    <w:p>
      <w:pPr>
        <w:numPr>
          <w:ilvl w:val="0"/>
          <w:numId w:val="65"/>
        </w:numPr>
        <w:tabs>
          <w:tab w:val="left" w:pos="112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документы территориального планирования;</w:t>
      </w:r>
    </w:p>
    <w:p>
      <w:pPr>
        <w:numPr>
          <w:ilvl w:val="0"/>
          <w:numId w:val="65"/>
        </w:numPr>
        <w:tabs>
          <w:tab w:val="left" w:pos="112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стенограммы и протоколы, оформляемые по итогам заседаний (совещаний) Администрации муниципального образования;</w:t>
      </w:r>
    </w:p>
    <w:p>
      <w:pPr>
        <w:numPr>
          <w:ilvl w:val="0"/>
          <w:numId w:val="65"/>
        </w:numPr>
        <w:tabs>
          <w:tab w:val="left" w:pos="124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аудио- и видеозаписи заседаний (совещаний) Администрации муниципального образования;</w:t>
      </w:r>
    </w:p>
    <w:p>
      <w:pPr>
        <w:numPr>
          <w:ilvl w:val="0"/>
          <w:numId w:val="65"/>
        </w:numPr>
        <w:tabs>
          <w:tab w:val="left" w:pos="124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официальных выступлений и заявлений руководителя и заместителей руководителя Администрации муниципального образования;</w:t>
      </w:r>
    </w:p>
    <w:p>
      <w:pPr>
        <w:numPr>
          <w:ilvl w:val="0"/>
          <w:numId w:val="65"/>
        </w:numPr>
        <w:tabs>
          <w:tab w:val="left" w:pos="124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аналитические доклады и обзоры информационного характера о деятельности Администрации муниципального образования;</w:t>
      </w:r>
    </w:p>
    <w:p>
      <w:pPr>
        <w:numPr>
          <w:ilvl w:val="0"/>
          <w:numId w:val="65"/>
        </w:numPr>
        <w:tabs>
          <w:tab w:val="left" w:pos="140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документы стратегического планирования Администрации муниципального образования, их проекты.</w:t>
      </w:r>
    </w:p>
    <w:p>
      <w:pPr>
        <w:numPr>
          <w:ilvl w:val="0"/>
          <w:numId w:val="65"/>
        </w:numPr>
        <w:tabs>
          <w:tab w:val="left" w:pos="105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фонд не подлежат включению документы:</w:t>
      </w:r>
    </w:p>
    <w:p>
      <w:pPr>
        <w:numPr>
          <w:ilvl w:val="0"/>
          <w:numId w:val="65"/>
        </w:numPr>
        <w:tabs>
          <w:tab w:val="left" w:pos="124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>
      <w:pPr>
        <w:numPr>
          <w:ilvl w:val="0"/>
          <w:numId w:val="65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содержащие персональные данные (за исключением персональных данных руководителя Администрации муниципального образования);</w:t>
      </w:r>
    </w:p>
    <w:p>
      <w:pPr>
        <w:numPr>
          <w:ilvl w:val="0"/>
          <w:numId w:val="65"/>
        </w:numPr>
        <w:tabs>
          <w:tab w:val="left" w:pos="1241" w:leader="none"/>
        </w:tabs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>
      <w:pPr>
        <w:numPr>
          <w:ilvl w:val="0"/>
          <w:numId w:val="65"/>
        </w:numPr>
        <w:tabs>
          <w:tab w:val="left" w:pos="327" w:leader="none"/>
        </w:tabs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формирования фонда</w:t>
      </w:r>
    </w:p>
    <w:p>
      <w:pPr>
        <w:numPr>
          <w:ilvl w:val="0"/>
          <w:numId w:val="65"/>
        </w:numPr>
        <w:tabs>
          <w:tab w:val="left" w:pos="103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>
      <w:pPr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о не включении поступившего документа в состав фонда информации принимается в следующих случаях:</w:t>
      </w:r>
    </w:p>
    <w:p>
      <w:pPr>
        <w:numPr>
          <w:ilvl w:val="0"/>
          <w:numId w:val="85"/>
        </w:numPr>
        <w:tabs>
          <w:tab w:val="left" w:pos="108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документ не предусмотрен пунктом 7 настоящего Порядка;</w:t>
      </w:r>
    </w:p>
    <w:p>
      <w:pPr>
        <w:numPr>
          <w:ilvl w:val="0"/>
          <w:numId w:val="85"/>
        </w:numPr>
        <w:tabs>
          <w:tab w:val="left" w:pos="112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документ предусмотрен пунктом 8 настоящего Порядка;</w:t>
      </w:r>
    </w:p>
    <w:p>
      <w:pPr>
        <w:numPr>
          <w:ilvl w:val="0"/>
          <w:numId w:val="85"/>
        </w:numPr>
        <w:tabs>
          <w:tab w:val="left" w:pos="10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Должностное лицо Администрации муниципального образования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>
      <w:pPr>
        <w:numPr>
          <w:ilvl w:val="0"/>
          <w:numId w:val="85"/>
        </w:numPr>
        <w:tabs>
          <w:tab w:val="left" w:pos="12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 муниципального образования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>
      <w:pPr>
        <w:numPr>
          <w:ilvl w:val="0"/>
          <w:numId w:val="85"/>
        </w:numPr>
        <w:tabs>
          <w:tab w:val="left" w:pos="118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>
      <w:pPr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>
      <w:pPr>
        <w:numPr>
          <w:ilvl w:val="0"/>
          <w:numId w:val="92"/>
        </w:numPr>
        <w:tabs>
          <w:tab w:val="left" w:pos="327" w:leader="none"/>
        </w:tabs>
        <w:spacing w:before="0" w:after="32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организации доступа к документам, включенным в фонд</w:t>
      </w:r>
    </w:p>
    <w:p>
      <w:pPr>
        <w:numPr>
          <w:ilvl w:val="0"/>
          <w:numId w:val="92"/>
        </w:numPr>
        <w:tabs>
          <w:tab w:val="left" w:pos="1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>
      <w:pPr>
        <w:numPr>
          <w:ilvl w:val="0"/>
          <w:numId w:val="92"/>
        </w:numPr>
        <w:tabs>
          <w:tab w:val="left" w:pos="118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>
      <w:pPr>
        <w:numPr>
          <w:ilvl w:val="0"/>
          <w:numId w:val="92"/>
        </w:numPr>
        <w:tabs>
          <w:tab w:val="left" w:pos="118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>
      <w:pPr>
        <w:numPr>
          <w:ilvl w:val="0"/>
          <w:numId w:val="92"/>
        </w:numPr>
        <w:tabs>
          <w:tab w:val="left" w:pos="118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местах установки пункта подключения размещаются следующая информация:</w:t>
      </w:r>
    </w:p>
    <w:p>
      <w:pPr>
        <w:spacing w:before="0" w:after="3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порядке работы с пунктом подключения, видах документов, подлежащих включению в фонд;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>
      <w:pPr>
        <w:numPr>
          <w:ilvl w:val="0"/>
          <w:numId w:val="97"/>
        </w:numPr>
        <w:tabs>
          <w:tab w:val="left" w:pos="122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Места установки пункта подключения оборудуются:</w:t>
      </w:r>
    </w:p>
    <w:p>
      <w:pPr>
        <w:numPr>
          <w:ilvl w:val="0"/>
          <w:numId w:val="97"/>
        </w:numPr>
        <w:tabs>
          <w:tab w:val="left" w:pos="10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стульями и столами;</w:t>
      </w:r>
    </w:p>
    <w:p>
      <w:pPr>
        <w:numPr>
          <w:ilvl w:val="0"/>
          <w:numId w:val="97"/>
        </w:numPr>
        <w:tabs>
          <w:tab w:val="left" w:pos="106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>
      <w:pPr>
        <w:numPr>
          <w:ilvl w:val="0"/>
          <w:numId w:val="97"/>
        </w:numPr>
        <w:tabs>
          <w:tab w:val="left" w:pos="112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канцелярскими принадлежностями.</w:t>
      </w:r>
    </w:p>
    <w:p>
      <w:pPr>
        <w:numPr>
          <w:ilvl w:val="0"/>
          <w:numId w:val="97"/>
        </w:numPr>
        <w:tabs>
          <w:tab w:val="left" w:pos="137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>
      <w:pPr>
        <w:numPr>
          <w:ilvl w:val="0"/>
          <w:numId w:val="97"/>
        </w:numPr>
        <w:tabs>
          <w:tab w:val="left" w:pos="11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Посредством использования пункта подключения пользователю информацией должна быть обеспечена возможность:</w:t>
      </w:r>
    </w:p>
    <w:p>
      <w:pPr>
        <w:numPr>
          <w:ilvl w:val="0"/>
          <w:numId w:val="97"/>
        </w:numPr>
        <w:tabs>
          <w:tab w:val="left" w:pos="11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визуального восприятия, восприятия на слух пользователем информацией документов, включенных в состав фонда;</w:t>
      </w:r>
    </w:p>
    <w:p>
      <w:pPr>
        <w:numPr>
          <w:ilvl w:val="0"/>
          <w:numId w:val="97"/>
        </w:numPr>
        <w:tabs>
          <w:tab w:val="left" w:pos="11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«Зуевский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занимаемых ей помещениях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Журнал</w:t>
      </w:r>
    </w:p>
    <w:p>
      <w:pPr>
        <w:spacing w:before="0" w:after="24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предоставления пользователям информацией копий документов, содержащих информацию о деятельности Администрации</w:t>
        <w:br/>
        <w:t xml:space="preserve">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tbl>
      <w:tblPr/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>
        <w:trPr>
          <w:trHeight w:val="1951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поступления заявления</w:t>
            </w: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Регистрационный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номер заявления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Основания отказа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отправления копий запрашивае- мых документов по почте</w:t>
            </w:r>
          </w:p>
        </w:tc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Исполни-тель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0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0">
    <w:abstractNumId w:val="72"/>
  </w:num>
  <w:num w:numId="19">
    <w:abstractNumId w:val="66"/>
  </w:num>
  <w:num w:numId="24">
    <w:abstractNumId w:val="60"/>
  </w:num>
  <w:num w:numId="30">
    <w:abstractNumId w:val="54"/>
  </w:num>
  <w:num w:numId="33">
    <w:abstractNumId w:val="48"/>
  </w:num>
  <w:num w:numId="38">
    <w:abstractNumId w:val="42"/>
  </w:num>
  <w:num w:numId="40">
    <w:abstractNumId w:val="36"/>
  </w:num>
  <w:num w:numId="58">
    <w:abstractNumId w:val="30"/>
  </w:num>
  <w:num w:numId="63">
    <w:abstractNumId w:val="24"/>
  </w:num>
  <w:num w:numId="65">
    <w:abstractNumId w:val="18"/>
  </w:num>
  <w:num w:numId="85">
    <w:abstractNumId w:val="12"/>
  </w:num>
  <w:num w:numId="92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