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                                    </w:t>
      </w:r>
      <w:r>
        <w:rPr>
          <w:rFonts w:ascii="Times New Roman" w:hAnsi="Times New Roman" w:cs="Times New Roman" w:eastAsia="Times New Roman"/>
          <w:b/>
          <w:color w:val="auto"/>
          <w:spacing w:val="0"/>
          <w:position w:val="0"/>
          <w:sz w:val="36"/>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РОССИЙСКАЯ ФЕДЕРАЦИЯ</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АДМИНИСТРАЦИЯ  ЗУЕВСКОГО  СЕЛЬСОВЕТА</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СОЛНЦЕВСКОГО  РАЙОНА КУРСКОЙ ОБЛАСТИ</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 О С Т А Н О В Л Е Н И Е</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от  12 .10 . 2022 г.    № 89</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Об утверждении административного регламента предоставления Администрацией  Зуевского   сельсовета Солнцевского   района Курской области  муниципальной услуги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соответствии с Федеральным законом от 27 июня 2010 года №210-ФЗ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постановлением Администрации Зуевского   сельсовета Солнцевского   района от 19.04.2022г. № 29</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разработке и утверждении административных регламентов предоставления муниципальных услуг</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Администрация Зуевского   сельсовета Солнцевского   района  ПОСТАНОВЛЯЕТ:</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Утвердить прилагаемый административный регламент    предоставления Администрацией  Зуевского   сельсовета Солнцевского   района Курской области  муниципальной услуги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Признать утратившим силу:</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 Администрации Зуевского   сельсовета Солнцевского   района  от  05.07 2019 № 71   "Об утверждении Административного регламента предоставления Администрацией Зуевского сельсовета Солнцевского района Курской области муниципальной услуги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Присвоение адресов объектам адресации, изменение, аннулирование  адресов "</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Настоящее Постановление подлежит официальному   размещению на официальном сайте  муниципального образования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Зуевский    сельсовет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Солнцевского   района Курской области.</w:t>
      </w:r>
    </w:p>
    <w:p>
      <w:pPr>
        <w:spacing w:before="0" w:after="0" w:line="24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w:t>
      </w:r>
      <w:r>
        <w:rPr>
          <w:rFonts w:ascii="Times New Roman" w:hAnsi="Times New Roman" w:cs="Times New Roman" w:eastAsia="Times New Roman"/>
          <w:color w:val="auto"/>
          <w:spacing w:val="0"/>
          <w:position w:val="0"/>
          <w:sz w:val="28"/>
          <w:shd w:fill="auto" w:val="clear"/>
        </w:rPr>
        <w:t xml:space="preserve">Постановление вступает в силу со дня его подписания.</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Глава Зуевского   сельсовета                                              М.А.Стрекалова</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УТВЕРЖДЕН</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постановлением Администрации</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Зуевского   сельсовета </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Солнцевского   района</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Курской области</w:t>
      </w: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  12.10 . 2022г. № 89</w:t>
      </w:r>
    </w:p>
    <w:p>
      <w:pPr>
        <w:spacing w:before="0" w:after="160" w:line="259"/>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 </w:t>
      </w:r>
      <w:r>
        <w:rPr>
          <w:rFonts w:ascii="Times New Roman" w:hAnsi="Times New Roman" w:cs="Times New Roman" w:eastAsia="Times New Roman"/>
          <w:b/>
          <w:color w:val="auto"/>
          <w:spacing w:val="0"/>
          <w:position w:val="0"/>
          <w:sz w:val="28"/>
          <w:shd w:fill="auto" w:val="clear"/>
        </w:rPr>
        <w:t xml:space="preserve">Общие положения</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Предмет регулирования</w:t>
      </w: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w:t>
      </w:r>
      <w:r>
        <w:rPr>
          <w:rFonts w:ascii="Times New Roman" w:hAnsi="Times New Roman" w:cs="Times New Roman" w:eastAsia="Times New Roman"/>
          <w:color w:val="auto"/>
          <w:spacing w:val="0"/>
          <w:position w:val="0"/>
          <w:sz w:val="28"/>
          <w:shd w:fill="auto" w:val="clear"/>
        </w:rPr>
        <w:t xml:space="preserve">Настоящий административный регламент предоставления муниципальной услуги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далее — Услуга) органом местного самоуправления Зуевского   сельсовета Солнцевского   района Курской области (далее — Уполномоченный орган).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Круг Заявителей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w:t>
      </w:r>
      <w:r>
        <w:rPr>
          <w:rFonts w:ascii="Times New Roman" w:hAnsi="Times New Roman" w:cs="Times New Roman" w:eastAsia="Times New Roman"/>
          <w:color w:val="auto"/>
          <w:spacing w:val="0"/>
          <w:position w:val="0"/>
          <w:sz w:val="28"/>
          <w:shd w:fill="auto" w:val="clear"/>
        </w:rPr>
        <w:t xml:space="preserve">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собственники объекта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лица, обладающие одним из следующих вещных прав на объект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право хозяйственного ведения;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право оперативного управления;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право пожизненно наследуемого владения;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право постоянного (бессрочного) пользования;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 </w:t>
      </w:r>
      <w:r>
        <w:rPr>
          <w:rFonts w:ascii="Times New Roman" w:hAnsi="Times New Roman" w:cs="Times New Roman" w:eastAsia="Times New Roman"/>
          <w:color w:val="auto"/>
          <w:spacing w:val="0"/>
          <w:position w:val="0"/>
          <w:sz w:val="28"/>
          <w:shd w:fill="auto" w:val="clear"/>
        </w:rPr>
        <w:t xml:space="preserve">представители Заявителя, действующие в силу полномочий, основанных на оформленной в установленном законодательством порядке доверенности;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5) </w:t>
      </w:r>
      <w:r>
        <w:rPr>
          <w:rFonts w:ascii="Times New Roman" w:hAnsi="Times New Roman" w:cs="Times New Roman" w:eastAsia="Times New Roman"/>
          <w:color w:val="auto"/>
          <w:spacing w:val="0"/>
          <w:position w:val="0"/>
          <w:sz w:val="28"/>
          <w:shd w:fill="auto" w:val="clear"/>
        </w:rPr>
        <w:t xml:space="preserve">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w:t>
      </w:r>
      <w:r>
        <w:rPr>
          <w:rFonts w:ascii="Times New Roman" w:hAnsi="Times New Roman" w:cs="Times New Roman" w:eastAsia="Times New Roman"/>
          <w:color w:val="auto"/>
          <w:spacing w:val="0"/>
          <w:position w:val="0"/>
          <w:sz w:val="28"/>
          <w:shd w:fill="auto" w:val="clear"/>
        </w:rPr>
        <w:t xml:space="preserve">кадастровый инженер, выполняющий на основании документа, предусмотренного статьей 35 или статьей 42.3 Федерального закона от 24 июля 2007 г. № 221-ФЗ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кадастровой деятельности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кадастровые работы или комплексные кадастровые работы в отношении соответствующего объекта недвижимости, являющегося объектом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Требования к порядку информирования о предоставлении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color w:val="auto"/>
          <w:spacing w:val="0"/>
          <w:position w:val="0"/>
          <w:sz w:val="28"/>
          <w:shd w:fill="auto" w:val="clear"/>
        </w:rPr>
        <w:t xml:space="preserve">Информирование о порядке предоставления Услуги осуществляется: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 </w:t>
      </w:r>
      <w:r>
        <w:rPr>
          <w:rFonts w:ascii="Times New Roman" w:hAnsi="Times New Roman" w:cs="Times New Roman" w:eastAsia="Times New Roman"/>
          <w:color w:val="auto"/>
          <w:spacing w:val="0"/>
          <w:position w:val="0"/>
          <w:sz w:val="28"/>
          <w:shd w:fill="auto" w:val="clear"/>
        </w:rPr>
        <w:t xml:space="preserve">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по телефону Уполномоченного органа или многофункционального центра;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письменно, в том числе посредством электронной почты, факсимильной связи;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w:t>
      </w:r>
      <w:r>
        <w:rPr>
          <w:rFonts w:ascii="Times New Roman" w:hAnsi="Times New Roman" w:cs="Times New Roman" w:eastAsia="Times New Roman"/>
          <w:color w:val="auto"/>
          <w:spacing w:val="0"/>
          <w:position w:val="0"/>
          <w:sz w:val="28"/>
          <w:shd w:fill="auto" w:val="clear"/>
        </w:rPr>
        <w:t xml:space="preserve">посредством размещения в открытой и доступной форме информации: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портале федеральной информационной — адресной — системы в информационно-телекоммуникационной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далее — портал ФИАС);</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 федеральной государственной информационной системе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Единый портал государственных и муниципальных услуг (функций)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далее — ЕПГУ);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региональных порталах государственных и муниципальных услуг (функций) (далее — региональный портал);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официальном сайте Уполномоченного органа и(или) многофункционального центра в информационно-телекоммуникационной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далее — Официальные сайты) (указать адрес официального сайта);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w:t>
      </w:r>
      <w:r>
        <w:rPr>
          <w:rFonts w:ascii="Times New Roman" w:hAnsi="Times New Roman" w:cs="Times New Roman" w:eastAsia="Times New Roman"/>
          <w:color w:val="auto"/>
          <w:spacing w:val="0"/>
          <w:position w:val="0"/>
          <w:sz w:val="28"/>
          <w:shd w:fill="auto" w:val="clear"/>
        </w:rPr>
        <w:t xml:space="preserve">посредством размещения информации на информационных стендах Уполномоченного органа или многофункционального центра.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w:t>
      </w:r>
      <w:r>
        <w:rPr>
          <w:rFonts w:ascii="Times New Roman" w:hAnsi="Times New Roman" w:cs="Times New Roman" w:eastAsia="Times New Roman"/>
          <w:color w:val="auto"/>
          <w:spacing w:val="0"/>
          <w:position w:val="0"/>
          <w:sz w:val="28"/>
          <w:shd w:fill="auto" w:val="clear"/>
        </w:rPr>
        <w:t xml:space="preserve">Информирование осуществляется по вопросам, касающимся: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способов подачи заявления о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адресов Уполномоченного органа и многофункциональных центров, обращение в которые необходимо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справочной информации о работе Уполномоченного органа (структурных подразделений Уполномоченного органа);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документов, необходимых для предоставления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порядка и сроков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порядка получения сведений о ходе рассмотрения заявления о предоставлении Услуги и о результатах ее предоставления;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1.5. </w:t>
      </w:r>
      <w:r>
        <w:rPr>
          <w:rFonts w:ascii="Times New Roman" w:hAnsi="Times New Roman" w:cs="Times New Roman" w:eastAsia="Times New Roman"/>
          <w:color w:val="auto"/>
          <w:spacing w:val="0"/>
          <w:position w:val="0"/>
          <w:sz w:val="28"/>
          <w:shd w:fill="auto" w:val="clear"/>
        </w:rP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информирования по телефону не должна превышать 10 минут.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Информирование осуществляется в соответствии с графиком приема граждан.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w:t>
      </w:r>
      <w:r>
        <w:rPr>
          <w:rFonts w:ascii="Times New Roman" w:hAnsi="Times New Roman" w:cs="Times New Roman" w:eastAsia="Times New Roman"/>
          <w:color w:val="auto"/>
          <w:spacing w:val="0"/>
          <w:position w:val="0"/>
          <w:sz w:val="28"/>
          <w:shd w:fill="auto" w:val="clear"/>
        </w:rPr>
        <w:t xml:space="preserve">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порядке рассмотрения обращений граждан Российской Федерации</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w:t>
      </w:r>
      <w:r>
        <w:rPr>
          <w:rFonts w:ascii="Times New Roman" w:hAnsi="Times New Roman" w:cs="Times New Roman" w:eastAsia="Times New Roman"/>
          <w:color w:val="auto"/>
          <w:spacing w:val="0"/>
          <w:position w:val="0"/>
          <w:sz w:val="28"/>
          <w:shd w:fill="auto" w:val="clear"/>
        </w:rPr>
        <w:t xml:space="preserve">На ЕПГУ размещаются сведения, предусмотренные Положением о федеральной государственной информационной системе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Федеральный реестр государственных и муниципальных услуг (функций)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утвержденным постановлением Правительства Российской Федерации от 24 октября 2011 г. № 861.</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1.8. </w:t>
      </w:r>
      <w:r>
        <w:rPr>
          <w:rFonts w:ascii="Times New Roman" w:hAnsi="Times New Roman" w:cs="Times New Roman" w:eastAsia="Times New Roman"/>
          <w:color w:val="auto"/>
          <w:spacing w:val="0"/>
          <w:position w:val="0"/>
          <w:sz w:val="28"/>
          <w:shd w:fill="auto" w:val="clear"/>
        </w:rPr>
        <w:t xml:space="preserve">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Адреса Официальных сайтов, а также электронной почты и (или) формы обратной связи Уполномоченного органа в информационно-телекоммуникационной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 </w:t>
      </w:r>
      <w:r>
        <w:rPr>
          <w:rFonts w:ascii="Times New Roman" w:hAnsi="Times New Roman" w:cs="Times New Roman" w:eastAsia="Times New Roman"/>
          <w:color w:val="auto"/>
          <w:spacing w:val="0"/>
          <w:position w:val="0"/>
          <w:sz w:val="28"/>
          <w:shd w:fill="auto" w:val="clear"/>
        </w:rPr>
        <w:t xml:space="preserve">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порядке, которые по требованию заявителя предоставляются ему для ознакомления.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1.10. </w:t>
      </w:r>
      <w:r>
        <w:rPr>
          <w:rFonts w:ascii="Times New Roman" w:hAnsi="Times New Roman" w:cs="Times New Roman" w:eastAsia="Times New Roman"/>
          <w:color w:val="auto"/>
          <w:spacing w:val="0"/>
          <w:position w:val="0"/>
          <w:sz w:val="28"/>
          <w:shd w:fill="auto" w:val="clear"/>
        </w:rPr>
        <w:t xml:space="preserve">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учетом требований к информированию, установленных настоящим Регламентом.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1.11. </w:t>
      </w:r>
      <w:r>
        <w:rPr>
          <w:rFonts w:ascii="Times New Roman" w:hAnsi="Times New Roman" w:cs="Times New Roman" w:eastAsia="Times New Roman"/>
          <w:color w:val="auto"/>
          <w:spacing w:val="0"/>
          <w:position w:val="0"/>
          <w:sz w:val="28"/>
          <w:shd w:fill="auto" w:val="clear"/>
        </w:rPr>
        <w:t xml:space="preserve">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II. </w:t>
      </w:r>
      <w:r>
        <w:rPr>
          <w:rFonts w:ascii="Times New Roman" w:hAnsi="Times New Roman" w:cs="Times New Roman" w:eastAsia="Times New Roman"/>
          <w:b/>
          <w:color w:val="auto"/>
          <w:spacing w:val="0"/>
          <w:position w:val="0"/>
          <w:sz w:val="28"/>
          <w:shd w:fill="auto" w:val="clear"/>
        </w:rPr>
        <w:t xml:space="preserve">Стандарт предоставления муниципальной услуги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Наименование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2.1. «</w:t>
      </w:r>
      <w:r>
        <w:rPr>
          <w:rFonts w:ascii="Times New Roman" w:hAnsi="Times New Roman" w:cs="Times New Roman" w:eastAsia="Times New Roman"/>
          <w:color w:val="auto"/>
          <w:spacing w:val="0"/>
          <w:position w:val="0"/>
          <w:sz w:val="28"/>
          <w:shd w:fill="auto" w:val="clear"/>
        </w:rPr>
        <w:t xml:space="preserve">Присвоение адреса объекту адресации, изменение и аннулирование такого адреса</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Наименование органа государственной власти, органа местного самоуправления (организации), предоставляющего муниципальную услугу</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2.2. </w:t>
      </w:r>
      <w:r>
        <w:rPr>
          <w:rFonts w:ascii="Times New Roman" w:hAnsi="Times New Roman" w:cs="Times New Roman" w:eastAsia="Times New Roman"/>
          <w:color w:val="auto"/>
          <w:spacing w:val="0"/>
          <w:position w:val="0"/>
          <w:sz w:val="28"/>
          <w:shd w:fill="auto" w:val="clear"/>
        </w:rPr>
        <w:t xml:space="preserve">Услуга предоставляется Уполномоченным органом в лице органа местного самоуправления Почепского сельсовета Солнцевского   района Курской области.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w:t>
      </w:r>
      <w:r>
        <w:rPr>
          <w:rFonts w:ascii="Times New Roman" w:hAnsi="Times New Roman" w:cs="Times New Roman" w:eastAsia="Times New Roman"/>
          <w:color w:val="auto"/>
          <w:spacing w:val="0"/>
          <w:position w:val="0"/>
          <w:sz w:val="28"/>
          <w:shd w:fill="auto" w:val="clear"/>
        </w:rPr>
        <w:t xml:space="preserve">При предоставлении Услуги Уполномоченный орган взаимодействует с:</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оператором федеральной информационной адресной системы (далее — Оператор ФИАС);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r>
      <w:r>
        <w:rPr>
          <w:rFonts w:ascii="Times New Roman" w:hAnsi="Times New Roman" w:cs="Times New Roman" w:eastAsia="Times New Roman"/>
          <w:color w:val="auto"/>
          <w:spacing w:val="0"/>
          <w:position w:val="0"/>
          <w:sz w:val="28"/>
          <w:shd w:fill="auto" w:val="clear"/>
        </w:rPr>
        <w:t xml:space="preserve">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обрашением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Описание результата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 </w:t>
      </w:r>
      <w:r>
        <w:rPr>
          <w:rFonts w:ascii="Times New Roman" w:hAnsi="Times New Roman" w:cs="Times New Roman" w:eastAsia="Times New Roman"/>
          <w:color w:val="auto"/>
          <w:spacing w:val="0"/>
          <w:position w:val="0"/>
          <w:sz w:val="28"/>
          <w:shd w:fill="auto" w:val="clear"/>
        </w:rPr>
        <w:t xml:space="preserve">Результатом предоставления Услуги является: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выдача (направление) решения Уполномоченного органа о присвоении адреса объекту адресации;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выдача (направление) решения Уполномоченного органа об отказе в присвоении объекту адресации адреса или аннулировании его адреса.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2.5.1. </w:t>
      </w:r>
      <w:r>
        <w:rPr>
          <w:rFonts w:ascii="Times New Roman" w:hAnsi="Times New Roman" w:cs="Times New Roman" w:eastAsia="Times New Roman"/>
          <w:color w:val="auto"/>
          <w:spacing w:val="0"/>
          <w:position w:val="0"/>
          <w:sz w:val="28"/>
          <w:shd w:fill="auto" w:val="clear"/>
        </w:rPr>
        <w:t xml:space="preserve">Решение о присвоении адреса объекту адресации принимается Уполномоченным органом с учетом требований к его составу, установленных пунктом 22 Правил. Рекомендуемый образец формы решения о присвоении адреса объекту адресации справочно приведен в Приложении № 1 к настоящему Регламенту.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2.5.2. </w:t>
      </w:r>
      <w:r>
        <w:rPr>
          <w:rFonts w:ascii="Times New Roman" w:hAnsi="Times New Roman" w:cs="Times New Roman" w:eastAsia="Times New Roman"/>
          <w:color w:val="auto"/>
          <w:spacing w:val="0"/>
          <w:position w:val="0"/>
          <w:sz w:val="28"/>
          <w:shd w:fill="auto" w:val="clear"/>
        </w:rPr>
        <w:t xml:space="preserve">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Рекомендуемый образец формы решения об аннулировании адреса объекта адресации справочно приведен в Приложении № 1 к настоящему Регламенту.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2.5.3. </w:t>
      </w:r>
      <w:r>
        <w:rPr>
          <w:rFonts w:ascii="Times New Roman" w:hAnsi="Times New Roman" w:cs="Times New Roman" w:eastAsia="Times New Roman"/>
          <w:color w:val="auto"/>
          <w:spacing w:val="0"/>
          <w:position w:val="0"/>
          <w:sz w:val="28"/>
          <w:shd w:fill="auto" w:val="clear"/>
        </w:rPr>
        <w:t xml:space="preserve">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Срок предоставления муниципальной услуги и выдачи (направления) документов, являющихся результатом предоставления муниципальной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2.6. </w:t>
      </w:r>
      <w:r>
        <w:rPr>
          <w:rFonts w:ascii="Times New Roman" w:hAnsi="Times New Roman" w:cs="Times New Roman" w:eastAsia="Times New Roman"/>
          <w:color w:val="auto"/>
          <w:spacing w:val="0"/>
          <w:position w:val="0"/>
          <w:sz w:val="28"/>
          <w:shd w:fill="auto" w:val="clear"/>
        </w:rPr>
        <w:t xml:space="preserve">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Нормативные правовые акты, регулирующие предоставление муниципальной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2.7. </w:t>
      </w:r>
      <w:r>
        <w:rPr>
          <w:rFonts w:ascii="Times New Roman" w:hAnsi="Times New Roman" w:cs="Times New Roman" w:eastAsia="Times New Roman"/>
          <w:color w:val="auto"/>
          <w:spacing w:val="0"/>
          <w:position w:val="0"/>
          <w:sz w:val="28"/>
          <w:shd w:fill="auto" w:val="clear"/>
        </w:rPr>
        <w:t xml:space="preserve">Предоставление Услуги осуществляется в соответствии с: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Земельным кодексом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Градостроительным кодексом Российской Федерации; - Федеральным законом от 24 июля 2007 г. № 221-ФЗ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государственном кадастре недвижимости</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Федеральным законом от 27 июля 2010 г. № 219-ФЗ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организации предоставления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Федеральным законом от 28 декабря 2013 г. № 443-ФЗ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федеральной информационной адресной системе и о внесении изменений в Федеральный закон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общих принципах организации местного самоуправления в Российской Федерации</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Федеральным законом от 27 июля 2006 г. № 149-ФЗ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информации, информационных технологиях и о защите информации</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Федеральным законом от 27 июля 2006 г. № 152-ФЗ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персональных данных</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Федеральным законом от 6 апреля 2011 г. № 63-ФЗ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электронной подписи</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19 ноября 2014 г. № 1221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Правил присвоения, изменения и аннулирования адресов</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22 мая 2015 г. № 492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30 сентября 2004 г. № 506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Положения о Федеральной налоговой службе</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16 мая 2011 г. № 373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29 апреля 2014 г. № 384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приказом Министерства финансов Российской Федерации от 11 декабря 2014 г. № 146н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приказом Министерства финансов Российской Федерации от 5 ноября 2015 г. № 171н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приказом Министерства финансов Российской Федерации от 31 марта 2016 г. № 37н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Порядка ведения государственного адресного реестра</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2.8. </w:t>
      </w:r>
      <w:r>
        <w:rPr>
          <w:rFonts w:ascii="Times New Roman" w:hAnsi="Times New Roman" w:cs="Times New Roman" w:eastAsia="Times New Roman"/>
          <w:color w:val="auto"/>
          <w:spacing w:val="0"/>
          <w:position w:val="0"/>
          <w:sz w:val="28"/>
          <w:shd w:fill="auto" w:val="clear"/>
        </w:rPr>
        <w:t xml:space="preserve">Предоставление Услуги осуществляется на основании заполненного и подписанного Заявителем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Форма заявления установлена приложением №1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2.9. </w:t>
      </w:r>
      <w:r>
        <w:rPr>
          <w:rFonts w:ascii="Times New Roman" w:hAnsi="Times New Roman" w:cs="Times New Roman" w:eastAsia="Times New Roman"/>
          <w:color w:val="auto"/>
          <w:spacing w:val="0"/>
          <w:position w:val="0"/>
          <w:sz w:val="28"/>
          <w:shd w:fill="auto" w:val="clear"/>
        </w:rPr>
        <w:t xml:space="preserve">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2.10. </w:t>
      </w:r>
      <w:r>
        <w:rPr>
          <w:rFonts w:ascii="Times New Roman" w:hAnsi="Times New Roman" w:cs="Times New Roman" w:eastAsia="Times New Roman"/>
          <w:color w:val="auto"/>
          <w:spacing w:val="0"/>
          <w:position w:val="0"/>
          <w:sz w:val="28"/>
          <w:shd w:fill="auto" w:val="clear"/>
        </w:rPr>
        <w:t xml:space="preserve">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кадастровой деятельности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2.11. </w:t>
      </w:r>
      <w:r>
        <w:rPr>
          <w:rFonts w:ascii="Times New Roman" w:hAnsi="Times New Roman" w:cs="Times New Roman" w:eastAsia="Times New Roman"/>
          <w:color w:val="auto"/>
          <w:spacing w:val="0"/>
          <w:position w:val="0"/>
          <w:sz w:val="28"/>
          <w:shd w:fill="auto" w:val="clear"/>
        </w:rPr>
        <w:t xml:space="preserve">Заявление представляется в форме: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документа на бумажном носителе посредством почтового отправления с описью вложения и уведомлением о вручении;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документа на бумажном носителе при личном обращении в Уполномоченный орган или многофункциональный центр;</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электронного документа с использованием портала ФИАС;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электронного документа с использованием ЕШГУ;</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электронного документа с использованием регионального портала.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2.12. </w:t>
      </w:r>
      <w:r>
        <w:rPr>
          <w:rFonts w:ascii="Times New Roman" w:hAnsi="Times New Roman" w:cs="Times New Roman" w:eastAsia="Times New Roman"/>
          <w:color w:val="auto"/>
          <w:spacing w:val="0"/>
          <w:position w:val="0"/>
          <w:sz w:val="28"/>
          <w:shd w:fill="auto" w:val="clear"/>
        </w:rPr>
        <w:t xml:space="preserve">Заявление представляется в Уполномоченный орган или многофункциональный центр по месту нахождения объекта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Заявление в форме документа на бумажном носителе подписывается заявителем.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2.13. </w:t>
      </w:r>
      <w:r>
        <w:rPr>
          <w:rFonts w:ascii="Times New Roman" w:hAnsi="Times New Roman" w:cs="Times New Roman" w:eastAsia="Times New Roman"/>
          <w:color w:val="auto"/>
          <w:spacing w:val="0"/>
          <w:position w:val="0"/>
          <w:sz w:val="28"/>
          <w:shd w:fill="auto" w:val="clear"/>
        </w:rPr>
        <w:t xml:space="preserve">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2.14. </w:t>
      </w:r>
      <w:r>
        <w:rPr>
          <w:rFonts w:ascii="Times New Roman" w:hAnsi="Times New Roman" w:cs="Times New Roman" w:eastAsia="Times New Roman"/>
          <w:color w:val="auto"/>
          <w:spacing w:val="0"/>
          <w:position w:val="0"/>
          <w:sz w:val="28"/>
          <w:shd w:fill="auto" w:val="clear"/>
        </w:rPr>
        <w:t xml:space="preserve">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2.15. </w:t>
      </w:r>
      <w:r>
        <w:rPr>
          <w:rFonts w:ascii="Times New Roman" w:hAnsi="Times New Roman" w:cs="Times New Roman" w:eastAsia="Times New Roman"/>
          <w:color w:val="auto"/>
          <w:spacing w:val="0"/>
          <w:position w:val="0"/>
          <w:sz w:val="28"/>
          <w:shd w:fill="auto" w:val="clear"/>
        </w:rPr>
        <w:t xml:space="preserve">Предоставление Услуги осуществляется на основании следующих документов, определенных пунктом 34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 выписки из Единого государственного реестра недвижимости об объектах недвижимости, следствием преобразования которых является 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пункта 14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пункта 14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2.16. </w:t>
      </w:r>
      <w:r>
        <w:rPr>
          <w:rFonts w:ascii="Times New Roman" w:hAnsi="Times New Roman" w:cs="Times New Roman" w:eastAsia="Times New Roman"/>
          <w:color w:val="auto"/>
          <w:spacing w:val="0"/>
          <w:position w:val="0"/>
          <w:sz w:val="28"/>
          <w:shd w:fill="auto" w:val="clear"/>
        </w:rPr>
        <w:t xml:space="preserve">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кадастровый паспорт здания, сооружения, объекта незавершенного строительства, помещения;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кадастровая выписка о земельном участке;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градостроительный план земельного участка (в случае присвоения адреса строящимся/реконструируемым объектам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разрешение на строительство объекта адресации (в случае присвоения адреса строящимся объектам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разрешение на ввод объекта адресации в эксплуатацию (в случае присвоения адреса строящимся объектам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кадастровая выписка об объекте недвижимости, который снят с учета (в случае аннулирования адреса объекта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2.17. </w:t>
      </w:r>
      <w:r>
        <w:rPr>
          <w:rFonts w:ascii="Times New Roman" w:hAnsi="Times New Roman" w:cs="Times New Roman" w:eastAsia="Times New Roman"/>
          <w:color w:val="auto"/>
          <w:spacing w:val="0"/>
          <w:position w:val="0"/>
          <w:sz w:val="28"/>
          <w:shd w:fill="auto" w:val="clear"/>
        </w:rPr>
        <w:t xml:space="preserve">Заявители (представители Заявителя) при подаче заявления вправе приложить к нему документы, указанные в подпунктах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а</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ж</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2.18. </w:t>
      </w:r>
      <w:r>
        <w:rPr>
          <w:rFonts w:ascii="Times New Roman" w:hAnsi="Times New Roman" w:cs="Times New Roman" w:eastAsia="Times New Roman"/>
          <w:color w:val="auto"/>
          <w:spacing w:val="0"/>
          <w:position w:val="0"/>
          <w:sz w:val="28"/>
          <w:shd w:fill="auto" w:val="clear"/>
        </w:rPr>
        <w:t xml:space="preserve">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2.19. </w:t>
      </w:r>
      <w:r>
        <w:rPr>
          <w:rFonts w:ascii="Times New Roman" w:hAnsi="Times New Roman" w:cs="Times New Roman" w:eastAsia="Times New Roman"/>
          <w:color w:val="auto"/>
          <w:spacing w:val="0"/>
          <w:position w:val="0"/>
          <w:sz w:val="28"/>
          <w:shd w:fill="auto" w:val="clear"/>
        </w:rPr>
        <w:t xml:space="preserve">При подаче заявления и прилагаемых к нему документов в Уполномоченный орган Заявитель предъявляет оригиналы документов для сверки.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2.20. </w:t>
      </w:r>
      <w:r>
        <w:rPr>
          <w:rFonts w:ascii="Times New Roman" w:hAnsi="Times New Roman" w:cs="Times New Roman" w:eastAsia="Times New Roman"/>
          <w:color w:val="auto"/>
          <w:spacing w:val="0"/>
          <w:position w:val="0"/>
          <w:sz w:val="28"/>
          <w:shd w:fill="auto" w:val="clear"/>
        </w:rPr>
        <w:t xml:space="preserve">Документы, указанные в подпунктах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2.21. </w:t>
      </w:r>
      <w:r>
        <w:rPr>
          <w:rFonts w:ascii="Times New Roman" w:hAnsi="Times New Roman" w:cs="Times New Roman" w:eastAsia="Times New Roman"/>
          <w:color w:val="auto"/>
          <w:spacing w:val="0"/>
          <w:position w:val="0"/>
          <w:sz w:val="28"/>
          <w:shd w:fill="auto" w:val="clear"/>
        </w:rPr>
        <w:t xml:space="preserve">При предоставлении Услуги запрещается требовать от Заявителя: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оснований для отказа в приеме документов, необходимых для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2.22. </w:t>
      </w:r>
      <w:r>
        <w:rPr>
          <w:rFonts w:ascii="Times New Roman" w:hAnsi="Times New Roman" w:cs="Times New Roman" w:eastAsia="Times New Roman"/>
          <w:color w:val="auto"/>
          <w:spacing w:val="0"/>
          <w:position w:val="0"/>
          <w:sz w:val="28"/>
          <w:shd w:fill="auto" w:val="clear"/>
        </w:rPr>
        <w:t xml:space="preserve">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государственной услуги, являются: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документы поданы в орган, неуполномоченный на предоставление услуги; представление неполного комплекта документов;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электронной подписи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условий признания действительности усиленной квалифицированной электронной подписи;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неполное заполнение полей в форме запроса, в том числе в интерактивной форме на ЕПГУ;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наличие противоречивых сведений в запросе и приложенных к нему документах.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pPr>
        <w:spacing w:before="0" w:after="0" w:line="360"/>
        <w:ind w:right="0" w:left="0" w:firstLine="709"/>
        <w:jc w:val="both"/>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оснований для приостановления или отказа в предоставлении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2.23. </w:t>
      </w:r>
      <w:r>
        <w:rPr>
          <w:rFonts w:ascii="Times New Roman" w:hAnsi="Times New Roman" w:cs="Times New Roman" w:eastAsia="Times New Roman"/>
          <w:color w:val="auto"/>
          <w:spacing w:val="0"/>
          <w:position w:val="0"/>
          <w:sz w:val="28"/>
          <w:shd w:fill="auto" w:val="clear"/>
        </w:rPr>
        <w:t xml:space="preserve">Оснований для приостановления предоставления услуги законодательством Российской Федерации не предусмотрено.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Основаниями для отказа в предоставлении Услуги являются случаи, поименованные в пункте 40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 заявлением обратилось лицо, не указанное в пункте 1.2 настоящего Регламента;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отсутствуют случаи и условия для присвоения объекту адресации адреса или аннулирования его адреса, указанные в пунктах 5, 8 - 11 и 14 - 18 Правил.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2.24. </w:t>
      </w:r>
      <w:r>
        <w:rPr>
          <w:rFonts w:ascii="Times New Roman" w:hAnsi="Times New Roman" w:cs="Times New Roman" w:eastAsia="Times New Roman"/>
          <w:color w:val="auto"/>
          <w:spacing w:val="0"/>
          <w:position w:val="0"/>
          <w:sz w:val="28"/>
          <w:shd w:fill="auto" w:val="clear"/>
        </w:rPr>
        <w:t xml:space="preserve">Перечень оснований для отказа в предоставлении Услуги, определенный пунктом 2.23 настоящего Регламента, является исчерпывающим.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2.25. </w:t>
      </w:r>
      <w:r>
        <w:rPr>
          <w:rFonts w:ascii="Times New Roman" w:hAnsi="Times New Roman" w:cs="Times New Roman" w:eastAsia="Times New Roman"/>
          <w:color w:val="auto"/>
          <w:spacing w:val="0"/>
          <w:position w:val="0"/>
          <w:sz w:val="28"/>
          <w:shd w:fill="auto" w:val="clear"/>
        </w:rPr>
        <w:t xml:space="preserve">Услуги, необходимые и обязательные для предоставления Услуги, отсутствуют.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размер и основания взимания государственной пошлины или иной оплаты, взимаемой за предоставление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2.26. </w:t>
      </w:r>
      <w:r>
        <w:rPr>
          <w:rFonts w:ascii="Times New Roman" w:hAnsi="Times New Roman" w:cs="Times New Roman" w:eastAsia="Times New Roman"/>
          <w:color w:val="auto"/>
          <w:spacing w:val="0"/>
          <w:position w:val="0"/>
          <w:sz w:val="28"/>
          <w:shd w:fill="auto" w:val="clear"/>
        </w:rPr>
        <w:t xml:space="preserve">Предоставление Услуги осуществляется бесплатно.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2.27. </w:t>
      </w:r>
      <w:r>
        <w:rPr>
          <w:rFonts w:ascii="Times New Roman" w:hAnsi="Times New Roman" w:cs="Times New Roman" w:eastAsia="Times New Roman"/>
          <w:color w:val="auto"/>
          <w:spacing w:val="0"/>
          <w:position w:val="0"/>
          <w:sz w:val="28"/>
          <w:shd w:fill="auto" w:val="clear"/>
        </w:rPr>
        <w:t xml:space="preserve">Услуги, необходимые и обязательные для предоставления Услуги, отсутствуют.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2.28. </w:t>
      </w:r>
      <w:r>
        <w:rPr>
          <w:rFonts w:ascii="Times New Roman" w:hAnsi="Times New Roman" w:cs="Times New Roman" w:eastAsia="Times New Roman"/>
          <w:color w:val="auto"/>
          <w:spacing w:val="0"/>
          <w:position w:val="0"/>
          <w:sz w:val="28"/>
          <w:shd w:fill="auto" w:val="clear"/>
        </w:rPr>
        <w:t xml:space="preserve">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Срок и порядок регистрации запроса заявителя о предоставлении муниципальной услуги, в том числе в электронной форме.</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2.29. </w:t>
      </w:r>
      <w:r>
        <w:rPr>
          <w:rFonts w:ascii="Times New Roman" w:hAnsi="Times New Roman" w:cs="Times New Roman" w:eastAsia="Times New Roman"/>
          <w:color w:val="auto"/>
          <w:spacing w:val="0"/>
          <w:position w:val="0"/>
          <w:sz w:val="28"/>
          <w:shd w:fill="auto" w:val="clear"/>
        </w:rPr>
        <w:t xml:space="preserve">Заявления подлежат регистрации в Уполномоченном органе не позднее рабочего дня, следующего за днем поступления заявления в Уполномоченный орган.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Требования к помещениям, в которых предоставляется муниципальная услуга.</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2.30. </w:t>
      </w:r>
      <w:r>
        <w:rPr>
          <w:rFonts w:ascii="Times New Roman" w:hAnsi="Times New Roman" w:cs="Times New Roman" w:eastAsia="Times New Roman"/>
          <w:color w:val="auto"/>
          <w:spacing w:val="0"/>
          <w:position w:val="0"/>
          <w:sz w:val="28"/>
          <w:shd w:fill="auto" w:val="clear"/>
        </w:rPr>
        <w:t xml:space="preserve">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П групп, а также инвалидами Ш группы в порядке, установленном Правительством Российской Федерации, и транспортных средств, перевозящих таких инвалидов и (или) детей инвалидов.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Центральный вход в здание Уполномоченного органа должен быть оборудован информационной табличкой (вывеской), содержащей следующую информацию: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наименование;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место нахождения и адрес;</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режим работы;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график приема;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номера телефонов для справок.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Помещения, в которых предоставляется Услуга, должны соответствовать санитарно-эпидемиологическим правилам и нормативам.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Помещения, в которых предоставляется Услуга, оснащаются: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противопожарной системой и средствами пожаротушения;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системой оповещения о возникновении чрезвычайной ситуации;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средствами оказания первой медицинской помощи;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туалетными комнатами для посетителей.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Места для заполнения заявлений оборудуются стульями, столами (стойками), бланками заявлений, письменными принадлежностями.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Места приема Заявителей оборудуются информационными табличками (вывесками) с указанием: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номера кабинета и наименования отдела;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фамилии, имени и отчества (последнее — при наличии), должности ответственного лица за прием документов;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графика приема Заявителей.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предоставлении Услуги инвалидам обеспечиваются: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беспрепятственного доступа к объекту (зданию, помещению), в котором предоставляется Услуга;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сопровождение инвалидов, имеющих стойкие расстройства функции зрения и самостоятельного передвижения;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допуск сурдопереводчика и тифлосурдопереводчика;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Показатели доступности и качества муниципальной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2.31. </w:t>
      </w:r>
      <w:r>
        <w:rPr>
          <w:rFonts w:ascii="Times New Roman" w:hAnsi="Times New Roman" w:cs="Times New Roman" w:eastAsia="Times New Roman"/>
          <w:color w:val="auto"/>
          <w:spacing w:val="0"/>
          <w:position w:val="0"/>
          <w:sz w:val="28"/>
          <w:shd w:fill="auto" w:val="clear"/>
        </w:rPr>
        <w:t xml:space="preserve">Основными показателями доступности предоставления Услуги являются: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Интернет</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средствах массовой информации;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возможность получения заявителем уведомлений о предоставлении Услуги с помощью ЕГУ или регионального портала;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получения информации о ходе предоставления Услуги, в том числе с использованием информационно-коммуникационных технологий.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2.32. </w:t>
      </w:r>
      <w:r>
        <w:rPr>
          <w:rFonts w:ascii="Times New Roman" w:hAnsi="Times New Roman" w:cs="Times New Roman" w:eastAsia="Times New Roman"/>
          <w:color w:val="auto"/>
          <w:spacing w:val="0"/>
          <w:position w:val="0"/>
          <w:sz w:val="28"/>
          <w:shd w:fill="auto" w:val="clear"/>
        </w:rPr>
        <w:t xml:space="preserve">Основными показателями качества предоставления Услуги являются: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своевременность предоставления Услуги в соответствии со стандартом ее предоставления, определенным настоящим Регламентом;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минимально возможное количество взаимодействий — гражданина с должностными лицами, участвующими в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отсутствие обоснованных жалоб на действия (бездействие) сотрудников и их некорректное (невнимательное) отношение к Заявителям;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отсутствие нарушений установленных сроков в процессе предоставления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2.33. </w:t>
      </w:r>
      <w:r>
        <w:rPr>
          <w:rFonts w:ascii="Times New Roman" w:hAnsi="Times New Roman" w:cs="Times New Roman" w:eastAsia="Times New Roman"/>
          <w:color w:val="auto"/>
          <w:spacing w:val="0"/>
          <w:position w:val="0"/>
          <w:sz w:val="28"/>
          <w:shd w:fill="auto" w:val="clear"/>
        </w:rPr>
        <w:t xml:space="preserve">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2.34. </w:t>
      </w:r>
      <w:r>
        <w:rPr>
          <w:rFonts w:ascii="Times New Roman" w:hAnsi="Times New Roman" w:cs="Times New Roman" w:eastAsia="Times New Roman"/>
          <w:color w:val="auto"/>
          <w:spacing w:val="0"/>
          <w:position w:val="0"/>
          <w:sz w:val="28"/>
          <w:shd w:fill="auto" w:val="clear"/>
        </w:rPr>
        <w:t xml:space="preserve">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2.35. </w:t>
      </w:r>
      <w:r>
        <w:rPr>
          <w:rFonts w:ascii="Times New Roman" w:hAnsi="Times New Roman" w:cs="Times New Roman" w:eastAsia="Times New Roman"/>
          <w:color w:val="auto"/>
          <w:spacing w:val="0"/>
          <w:position w:val="0"/>
          <w:sz w:val="28"/>
          <w:shd w:fill="auto" w:val="clear"/>
        </w:rPr>
        <w:t xml:space="preserve">Электронные документы представляются в следующих форматах:</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хml] - для формализованных документов;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 doc, dосх, оdt - для документов с текстовым содержанием, не включающим формулы (за исключением документов, указанных в подпункте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настоящего пункта);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х1s, х1sx, оds - для документов, содержащих расчеты;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черно-белый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отсутствии в документе графических изображений и (или) цветного текста);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оттенки серого</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наличии в документе графических изображений, отличных от цветного графического изображения);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цветной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или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режим полной цветопередачи</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наличии в документе цветных графических изображений либо цветного текста);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Электронные документы должны обеспечивать: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возможность идентифицировать документ и количество листов в документе;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Документы, подлежащие представлению в форматах хls, хlsx или ods, формируются в виде отдельного электронного документа.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III. </w:t>
      </w:r>
      <w:r>
        <w:rPr>
          <w:rFonts w:ascii="Times New Roman" w:hAnsi="Times New Roman" w:cs="Times New Roman" w:eastAsia="Times New Roman"/>
          <w:b/>
          <w:color w:val="auto"/>
          <w:spacing w:val="0"/>
          <w:position w:val="0"/>
          <w:sz w:val="28"/>
          <w:shd w:fill="auto" w:val="clear"/>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административных процедур.</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r>
      <w:r>
        <w:rPr>
          <w:rFonts w:ascii="Times New Roman" w:hAnsi="Times New Roman" w:cs="Times New Roman" w:eastAsia="Times New Roman"/>
          <w:color w:val="auto"/>
          <w:spacing w:val="0"/>
          <w:position w:val="0"/>
          <w:sz w:val="28"/>
          <w:shd w:fill="auto" w:val="clear"/>
        </w:rPr>
        <w:t xml:space="preserve">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проверка комплектности документов, необходимых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получение сведений посредством единой системы межведомственного электронного взаимодействия (далее —- СМЭВ);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рассмотрение документов, необходимых для предоставления Услуги; принятие решения по результатам оказания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внесение результата оказания Услуги в государственный адресный реестр, ведение которого осуществляется в электронном виде;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выдача результата оказания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Перечень административных процедур (действий) при предоставлении муниципальной услуги услуг в электронной форме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r>
      <w:r>
        <w:rPr>
          <w:rFonts w:ascii="Times New Roman" w:hAnsi="Times New Roman" w:cs="Times New Roman" w:eastAsia="Times New Roman"/>
          <w:color w:val="auto"/>
          <w:spacing w:val="0"/>
          <w:position w:val="0"/>
          <w:sz w:val="28"/>
          <w:shd w:fill="auto" w:val="clear"/>
        </w:rPr>
        <w:t xml:space="preserve">При предоставлении Услуги в электронной форме заявителю обеспечивается возможность: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получения информации о порядке и сроках предоставления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приема и регистрации Уполномоченным органом заявления и прилагаемых документов;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получения Заявителем (представителем Заявителя) результата предоставления Услуги в форме электронного документа;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получения сведений о ходе рассмотрения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осуществления оценки качества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осуществления административных процедур (действий) в электронной форме</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3.3. </w:t>
      </w:r>
      <w:r>
        <w:rPr>
          <w:rFonts w:ascii="Times New Roman" w:hAnsi="Times New Roman" w:cs="Times New Roman" w:eastAsia="Times New Roman"/>
          <w:color w:val="auto"/>
          <w:spacing w:val="0"/>
          <w:position w:val="0"/>
          <w:sz w:val="28"/>
          <w:shd w:fill="auto" w:val="clear"/>
        </w:rPr>
        <w:t xml:space="preserve">Формирование заявления осуществляется посредством заполнения электронной формы заявления посредством ЕШГУ,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а) возможность сохранения заявления и иных документов, указанных в пунктах 2.15 настоящего Регламента, необходимых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на любой из этапов заполнения электронной формы заявления без потери ранее введенной информации;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3.4. </w:t>
      </w:r>
      <w:r>
        <w:rPr>
          <w:rFonts w:ascii="Times New Roman" w:hAnsi="Times New Roman" w:cs="Times New Roman" w:eastAsia="Times New Roman"/>
          <w:color w:val="auto"/>
          <w:spacing w:val="0"/>
          <w:position w:val="0"/>
          <w:sz w:val="28"/>
          <w:shd w:fill="auto" w:val="clear"/>
        </w:rPr>
        <w:t xml:space="preserve">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прием документов, необходимых для предоставления Услуги, и направление Заявителю электронного сообщения о поступлении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 регистрацию заявления и направление Заявителю уведомления о регистрации заявления либо об отказе в приеме документов, необходимых для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3.5. </w:t>
      </w:r>
      <w:r>
        <w:rPr>
          <w:rFonts w:ascii="Times New Roman" w:hAnsi="Times New Roman" w:cs="Times New Roman" w:eastAsia="Times New Roman"/>
          <w:color w:val="auto"/>
          <w:spacing w:val="0"/>
          <w:position w:val="0"/>
          <w:sz w:val="28"/>
          <w:shd w:fill="auto" w:val="clear"/>
        </w:rPr>
        <w:t xml:space="preserve">Заявителю в качестве результата предоставления Услуги обеспечивается возможность получения документа: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 виде бумажного документа, подтверждающего содержание электронного документа, который Заявитель получает при личном обращении.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3.6. </w:t>
      </w:r>
      <w:r>
        <w:rPr>
          <w:rFonts w:ascii="Times New Roman" w:hAnsi="Times New Roman" w:cs="Times New Roman" w:eastAsia="Times New Roman"/>
          <w:color w:val="auto"/>
          <w:spacing w:val="0"/>
          <w:position w:val="0"/>
          <w:sz w:val="28"/>
          <w:shd w:fill="auto" w:val="clear"/>
        </w:rPr>
        <w:t xml:space="preserve">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 № 1284.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Результаты оценки качества оказания Услуги передаются в автоматизированную информационную систему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Информационно-аналитическая система мониторинга качества государственных услуг</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3.7. </w:t>
      </w:r>
      <w:r>
        <w:rPr>
          <w:rFonts w:ascii="Times New Roman" w:hAnsi="Times New Roman" w:cs="Times New Roman" w:eastAsia="Times New Roman"/>
          <w:color w:val="auto"/>
          <w:spacing w:val="0"/>
          <w:position w:val="0"/>
          <w:sz w:val="28"/>
          <w:shd w:fill="auto" w:val="clear"/>
        </w:rPr>
        <w:t xml:space="preserve">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исправления допущенных опечаток и ошибок в выданных в результате предоставления муниципальной услуги документах</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3.8. </w:t>
      </w:r>
      <w:r>
        <w:rPr>
          <w:rFonts w:ascii="Times New Roman" w:hAnsi="Times New Roman" w:cs="Times New Roman" w:eastAsia="Times New Roman"/>
          <w:color w:val="auto"/>
          <w:spacing w:val="0"/>
          <w:position w:val="0"/>
          <w:sz w:val="28"/>
          <w:shd w:fill="auto" w:val="clear"/>
        </w:rPr>
        <w:t xml:space="preserve">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IV. </w:t>
      </w:r>
      <w:r>
        <w:rPr>
          <w:rFonts w:ascii="Times New Roman" w:hAnsi="Times New Roman" w:cs="Times New Roman" w:eastAsia="Times New Roman"/>
          <w:b/>
          <w:color w:val="auto"/>
          <w:spacing w:val="0"/>
          <w:position w:val="0"/>
          <w:sz w:val="28"/>
          <w:shd w:fill="auto" w:val="clear"/>
        </w:rPr>
        <w:t xml:space="preserve">Формы контроля за исполнением административного регламента</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 </w:t>
      </w:r>
      <w:r>
        <w:rPr>
          <w:rFonts w:ascii="Times New Roman" w:hAnsi="Times New Roman" w:cs="Times New Roman" w:eastAsia="Times New Roman"/>
          <w:color w:val="auto"/>
          <w:spacing w:val="0"/>
          <w:position w:val="0"/>
          <w:sz w:val="28"/>
          <w:shd w:fill="auto" w:val="clear"/>
        </w:rPr>
        <w:t xml:space="preserve">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Текущий контроль осуществляется путем проведения плановых и внеплановых проверок:</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решений о предоставлении (об отказе в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выявления и устранения нарушений прав граждан;</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4.2. </w:t>
      </w:r>
      <w:r>
        <w:rPr>
          <w:rFonts w:ascii="Times New Roman" w:hAnsi="Times New Roman" w:cs="Times New Roman" w:eastAsia="Times New Roman"/>
          <w:color w:val="auto"/>
          <w:spacing w:val="0"/>
          <w:position w:val="0"/>
          <w:sz w:val="28"/>
          <w:shd w:fill="auto" w:val="clear"/>
        </w:rPr>
        <w:t xml:space="preserve">Контроль за полнотой и качеством предоставления Услуги включает в себя проведение плановых и внеплановых проверок.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4.3. </w:t>
      </w:r>
      <w:r>
        <w:rPr>
          <w:rFonts w:ascii="Times New Roman" w:hAnsi="Times New Roman" w:cs="Times New Roman" w:eastAsia="Times New Roman"/>
          <w:color w:val="auto"/>
          <w:spacing w:val="0"/>
          <w:position w:val="0"/>
          <w:sz w:val="28"/>
          <w:shd w:fill="auto" w:val="clear"/>
        </w:rPr>
        <w:t xml:space="preserve">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плановой проверке полноты и качества предоставления Услуги контролю подлежат: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соблюдение сроков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соблюдение положений настоящего Регламента и иных нормативных правовых актов, устанавливающих требования к предоставлению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правильность и обоснованность принятого решения об отказе в предоставлении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Основанием для проведения внеплановых проверок являются: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обращения граждан и юридических лиц на нарушения законодательства, в том числе на качество предоставления Услуги.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Ответственность должностных лиц за решения и действия (бездействие), принимаемые (осуществляемые) ими в ходе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4.4. </w:t>
      </w:r>
      <w:r>
        <w:rPr>
          <w:rFonts w:ascii="Times New Roman" w:hAnsi="Times New Roman" w:cs="Times New Roman" w:eastAsia="Times New Roman"/>
          <w:color w:val="auto"/>
          <w:spacing w:val="0"/>
          <w:position w:val="0"/>
          <w:sz w:val="28"/>
          <w:shd w:fill="auto" w:val="clear"/>
        </w:rPr>
        <w:t xml:space="preserve">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Требования к порядку и формам контроля за предоставлением муниципальной услуги, в том числе со стороны граждан, их объединений и организаций.</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4.5. </w:t>
      </w:r>
      <w:r>
        <w:rPr>
          <w:rFonts w:ascii="Times New Roman" w:hAnsi="Times New Roman" w:cs="Times New Roman" w:eastAsia="Times New Roman"/>
          <w:color w:val="auto"/>
          <w:spacing w:val="0"/>
          <w:position w:val="0"/>
          <w:sz w:val="28"/>
          <w:shd w:fill="auto" w:val="clear"/>
        </w:rPr>
        <w:t xml:space="preserve">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Граждане, их объединения и организации также имеют право: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направлять замечания и предложения по улучшению доступности и качества предоставления Услуги;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вносить предложения о мерах по устранению нарушений настоящего Регламента.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4.6. </w:t>
      </w:r>
      <w:r>
        <w:rPr>
          <w:rFonts w:ascii="Times New Roman" w:hAnsi="Times New Roman" w:cs="Times New Roman" w:eastAsia="Times New Roman"/>
          <w:color w:val="auto"/>
          <w:spacing w:val="0"/>
          <w:position w:val="0"/>
          <w:sz w:val="28"/>
          <w:shd w:fill="auto" w:val="clear"/>
        </w:rPr>
        <w:t xml:space="preserve">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 </w:t>
      </w:r>
      <w:r>
        <w:rPr>
          <w:rFonts w:ascii="Times New Roman" w:hAnsi="Times New Roman" w:cs="Times New Roman" w:eastAsia="Times New Roman"/>
          <w:b/>
          <w:color w:val="auto"/>
          <w:spacing w:val="0"/>
          <w:position w:val="0"/>
          <w:sz w:val="28"/>
          <w:shd w:fill="auto" w:val="clear"/>
        </w:rPr>
        <w:t xml:space="preserve">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 </w:t>
      </w:r>
      <w:r>
        <w:rPr>
          <w:rFonts w:ascii="Times New Roman" w:hAnsi="Times New Roman" w:cs="Times New Roman" w:eastAsia="Times New Roman"/>
          <w:color w:val="auto"/>
          <w:spacing w:val="0"/>
          <w:position w:val="0"/>
          <w:sz w:val="28"/>
          <w:shd w:fill="auto" w:val="clear"/>
        </w:rPr>
        <w:t xml:space="preserve">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5.2. </w:t>
      </w:r>
      <w:r>
        <w:rPr>
          <w:rFonts w:ascii="Times New Roman" w:hAnsi="Times New Roman" w:cs="Times New Roman" w:eastAsia="Times New Roman"/>
          <w:color w:val="auto"/>
          <w:spacing w:val="0"/>
          <w:position w:val="0"/>
          <w:sz w:val="28"/>
          <w:shd w:fill="auto" w:val="clear"/>
        </w:rPr>
        <w:t xml:space="preserve">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 вышестоящий орган — на решение и (или) действия (бездействие) должностного лица, руководителя структурного подразделения Уполномоченного органа; -к руководителю многофункционального центра — на решения и действия (бездействие) работника многофункционального центра;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к учредителю многофункционального центра — на решение и действия (бездействие) многофункционального центра.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5.3. </w:t>
      </w:r>
      <w:r>
        <w:rPr>
          <w:rFonts w:ascii="Times New Roman" w:hAnsi="Times New Roman" w:cs="Times New Roman" w:eastAsia="Times New Roman"/>
          <w:color w:val="auto"/>
          <w:spacing w:val="0"/>
          <w:position w:val="0"/>
          <w:sz w:val="28"/>
          <w:shd w:fill="auto" w:val="clear"/>
        </w:rPr>
        <w:t xml:space="preserve">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5.4. </w:t>
      </w:r>
      <w:r>
        <w:rPr>
          <w:rFonts w:ascii="Times New Roman" w:hAnsi="Times New Roman" w:cs="Times New Roman" w:eastAsia="Times New Roman"/>
          <w:color w:val="auto"/>
          <w:spacing w:val="0"/>
          <w:position w:val="0"/>
          <w:sz w:val="28"/>
          <w:shd w:fill="auto" w:val="clear"/>
        </w:rPr>
        <w:t xml:space="preserve">Порядок досудебного (внесудебного) обжалования решений и действий (бездействия) регулируется:</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Федеральным законом № 210-ФЗ;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постановлением Правительства Российской Федерации от 20 ноября 2012 г. № 1198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VI. </w:t>
      </w:r>
      <w:r>
        <w:rPr>
          <w:rFonts w:ascii="Times New Roman" w:hAnsi="Times New Roman" w:cs="Times New Roman" w:eastAsia="Times New Roman"/>
          <w:b/>
          <w:color w:val="auto"/>
          <w:spacing w:val="0"/>
          <w:position w:val="0"/>
          <w:sz w:val="28"/>
          <w:shd w:fill="auto" w:val="clear"/>
        </w:rPr>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6.1. </w:t>
      </w:r>
      <w:r>
        <w:rPr>
          <w:rFonts w:ascii="Times New Roman" w:hAnsi="Times New Roman" w:cs="Times New Roman" w:eastAsia="Times New Roman"/>
          <w:color w:val="auto"/>
          <w:spacing w:val="0"/>
          <w:position w:val="0"/>
          <w:sz w:val="28"/>
          <w:shd w:fill="auto" w:val="clear"/>
        </w:rPr>
        <w:t xml:space="preserve">Многофункциональный центр осуществляет:</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иные процедуры и действия, предусмотренные Федеральным законом № 210-ФЗ. </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Информирование заявителей</w:t>
      </w:r>
    </w:p>
    <w:p>
      <w:pPr>
        <w:spacing w:before="0" w:after="0" w:line="360"/>
        <w:ind w:right="0" w:left="0" w:firstLine="709"/>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6.2. </w:t>
      </w:r>
      <w:r>
        <w:rPr>
          <w:rFonts w:ascii="Times New Roman" w:hAnsi="Times New Roman" w:cs="Times New Roman" w:eastAsia="Times New Roman"/>
          <w:color w:val="auto"/>
          <w:spacing w:val="0"/>
          <w:position w:val="0"/>
          <w:sz w:val="28"/>
          <w:shd w:fill="auto" w:val="clear"/>
        </w:rPr>
        <w:t xml:space="preserve">Информирование Заявителя осуществляется следующими способами: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 при обращении Заявителя в многофункциональный центр лично, по телефону, посредством почтовых отправлений, либо по электронной почте.</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Ответ на телефонный звонок должен начинаться с информации о наименовании организации, фамилии, имени, отчестве и 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Выдача заявителю результата предоставления муниципальной услуги</w:t>
      </w:r>
    </w:p>
    <w:p>
      <w:pPr>
        <w:spacing w:before="0" w:after="0" w:line="360"/>
        <w:ind w:right="0" w:left="0" w:firstLine="709"/>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6.3. </w:t>
      </w:r>
      <w:r>
        <w:rPr>
          <w:rFonts w:ascii="Times New Roman" w:hAnsi="Times New Roman" w:cs="Times New Roman" w:eastAsia="Times New Roman"/>
          <w:color w:val="auto"/>
          <w:spacing w:val="0"/>
          <w:position w:val="0"/>
          <w:sz w:val="28"/>
          <w:shd w:fill="auto" w:val="clear"/>
        </w:rPr>
        <w:t xml:space="preserve">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33 Российской Федерации от 27 сентября 2011 г. № 797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Pr>
          <w:rFonts w:ascii="Times New Roman" w:hAnsi="Times New Roman" w:cs="Times New Roman" w:eastAsia="Times New Roman"/>
          <w:color w:val="auto"/>
          <w:spacing w:val="0"/>
          <w:position w:val="0"/>
          <w:sz w:val="28"/>
          <w:shd w:fill="auto" w:val="clear"/>
        </w:rPr>
        <w:t xml:space="preserve">».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6.4. </w:t>
      </w:r>
      <w:r>
        <w:rPr>
          <w:rFonts w:ascii="Times New Roman" w:hAnsi="Times New Roman" w:cs="Times New Roman" w:eastAsia="Times New Roman"/>
          <w:color w:val="auto"/>
          <w:spacing w:val="0"/>
          <w:position w:val="0"/>
          <w:sz w:val="28"/>
          <w:shd w:fill="auto" w:val="clear"/>
        </w:rPr>
        <w:t xml:space="preserve">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Работник многофункционального центра осуществляет следующие действия: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определяет статус исполнения заявления;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выдает документы Заявителю, при необходимости запрашивает у Заявителя подписи за каждый выданный документ; </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запрашивает согласие Заявителя на участие в смс-опросе для оценки качества предоставленной Услуги многофункциональным центром.</w:t>
      </w: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Times New Roman" w:hAnsi="Times New Roman" w:cs="Times New Roman" w:eastAsia="Times New Roman"/>
          <w:color w:val="auto"/>
          <w:spacing w:val="0"/>
          <w:position w:val="0"/>
          <w:sz w:val="28"/>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r>
        <w:object w:dxaOrig="11865" w:dyaOrig="16785">
          <v:rect xmlns:o="urn:schemas-microsoft-com:office:office" xmlns:v="urn:schemas-microsoft-com:vml" id="rectole0000000000" style="width:593.250000pt;height:839.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r>
        <w:object w:dxaOrig="11865" w:dyaOrig="16785">
          <v:rect xmlns:o="urn:schemas-microsoft-com:office:office" xmlns:v="urn:schemas-microsoft-com:vml" id="rectole0000000001" style="width:593.250000pt;height:839.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709"/>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865" w:dyaOrig="16785">
          <v:rect xmlns:o="urn:schemas-microsoft-com:office:office" xmlns:v="urn:schemas-microsoft-com:vml" id="rectole0000000002" style="width:593.250000pt;height:839.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865" w:dyaOrig="16785">
          <v:rect xmlns:o="urn:schemas-microsoft-com:office:office" xmlns:v="urn:schemas-microsoft-com:vml" id="rectole0000000003" style="width:593.250000pt;height:839.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865" w:dyaOrig="16785">
          <v:rect xmlns:o="urn:schemas-microsoft-com:office:office" xmlns:v="urn:schemas-microsoft-com:vml" id="rectole0000000004" style="width:593.250000pt;height:839.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865" w:dyaOrig="16785">
          <v:rect xmlns:o="urn:schemas-microsoft-com:office:office" xmlns:v="urn:schemas-microsoft-com:vml" id="rectole0000000005" style="width:593.250000pt;height:839.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865" w:dyaOrig="16785">
          <v:rect xmlns:o="urn:schemas-microsoft-com:office:office" xmlns:v="urn:schemas-microsoft-com:vml" id="rectole0000000006" style="width:593.250000pt;height:839.2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865" w:dyaOrig="16785">
          <v:rect xmlns:o="urn:schemas-microsoft-com:office:office" xmlns:v="urn:schemas-microsoft-com:vml" id="rectole0000000007" style="width:593.250000pt;height:839.2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r>
        <w:object w:dxaOrig="11865" w:dyaOrig="16785">
          <v:rect xmlns:o="urn:schemas-microsoft-com:office:office" xmlns:v="urn:schemas-microsoft-com:vml" id="rectole0000000008" style="width:593.250000pt;height:839.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Calibri" w:hAnsi="Calibri" w:cs="Calibri" w:eastAsia="Calibri"/>
          <w:color w:val="auto"/>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numbering.xml" Id="docRId18"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styles.xml" Id="docRId19"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