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center"/>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                                       </w:t>
      </w:r>
      <w:r>
        <w:rPr>
          <w:rFonts w:ascii="Times New Roman" w:hAnsi="Times New Roman" w:cs="Times New Roman" w:eastAsia="Times New Roman"/>
          <w:b/>
          <w:color w:val="auto"/>
          <w:spacing w:val="0"/>
          <w:position w:val="0"/>
          <w:sz w:val="36"/>
          <w:shd w:fill="auto" w:val="clear"/>
        </w:rPr>
        <w:t xml:space="preserve">ПРОЕКТ</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РОССИЙСКАЯ ФЕДЕРАЦИЯ</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АДМИНИСТРАЦИЯ  ЗУЕВСКОГО  СЕЛЬСОВЕТА</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СОЛНЦЕВСКОГО  РАЙОНА КУРСКОЙ ОБЛАСТИ</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 О С Т А Н О В Л Е Н И Е</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от . . 2022    № </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 утверждении административного регламента предоставления Администрацией  Зуевского   сельсовета Солнцевского   района Курской области  муниципальной услуги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Присвоение адреса объекту адресации, изменение и аннулирование такого адреса</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соответствии с Федеральным законом от 27 июня 2010 года №210-ФЗ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организации предоставления государственных и муниципальных услуг</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 постановлением Администрации Зуевского   сельсовета Солнцевского   района от 12.11.2018 г. № 73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разработке и утверждении административных регламентов предоставления муниципальных услуг</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Администрация Зуевского   сельсовета Солнцевского   района  ПОСТАНОВЛЯЕТ:</w:t>
      </w:r>
    </w:p>
    <w:p>
      <w:pPr>
        <w:spacing w:before="0" w:after="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Утвердить прилагаемый административный регламент    предоставления Администрацией  Зуевского   сельсовета Солнцевского   района Курской области  муниципальной услуги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Присвоение адреса объекту адресации, изменение и аннулирование такого адреса</w:t>
      </w:r>
      <w:r>
        <w:rPr>
          <w:rFonts w:ascii="Times New Roman" w:hAnsi="Times New Roman" w:cs="Times New Roman" w:eastAsia="Times New Roman"/>
          <w:color w:val="auto"/>
          <w:spacing w:val="0"/>
          <w:position w:val="0"/>
          <w:sz w:val="28"/>
          <w:shd w:fill="auto" w:val="clear"/>
        </w:rPr>
        <w:t xml:space="preserve">».</w:t>
      </w:r>
    </w:p>
    <w:p>
      <w:pPr>
        <w:spacing w:before="0" w:after="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Признать утратившим силу:</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Постановление Администрации Зуевского   сельсовета Солнцевского   района  от  05.07 2019 № 71   "Об утверждении Административного регламента предоставления Администрацией Зуевского сельсовета Солнцевского района Курской области муниципальной услуги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Присвоение адресов объектам адресации, изменение, аннулирование  адресов "</w:t>
      </w:r>
    </w:p>
    <w:p>
      <w:pPr>
        <w:spacing w:before="0" w:after="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Настоящее Постановление подлежит официальному   размещению на официальном сайте  муниципального образования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Зуевский    сельсовет</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Солнцевского   района Курской области.</w:t>
      </w:r>
    </w:p>
    <w:p>
      <w:pPr>
        <w:spacing w:before="0" w:after="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w:t>
      </w:r>
      <w:r>
        <w:rPr>
          <w:rFonts w:ascii="Times New Roman" w:hAnsi="Times New Roman" w:cs="Times New Roman" w:eastAsia="Times New Roman"/>
          <w:color w:val="auto"/>
          <w:spacing w:val="0"/>
          <w:position w:val="0"/>
          <w:sz w:val="28"/>
          <w:shd w:fill="auto" w:val="clear"/>
        </w:rPr>
        <w:t xml:space="preserve">Постановление вступает в силу со дня его подписания.</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Глава Зуевского   сельсовета                                              М.А.Стрекалова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УТВЕРЖДЕН</w:t>
      </w:r>
    </w:p>
    <w:p>
      <w:pPr>
        <w:spacing w:before="0" w:after="0" w:line="240"/>
        <w:ind w:right="0" w:left="0" w:firstLine="0"/>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постановлением Администрации</w:t>
      </w:r>
    </w:p>
    <w:p>
      <w:pPr>
        <w:spacing w:before="0" w:after="0" w:line="240"/>
        <w:ind w:right="0" w:left="0" w:firstLine="0"/>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Зуевского   сельсовета </w:t>
      </w:r>
    </w:p>
    <w:p>
      <w:pPr>
        <w:spacing w:before="0" w:after="0" w:line="240"/>
        <w:ind w:right="0" w:left="0" w:firstLine="0"/>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Солнцевского   района</w:t>
      </w:r>
    </w:p>
    <w:p>
      <w:pPr>
        <w:spacing w:before="0" w:after="0" w:line="240"/>
        <w:ind w:right="0" w:left="0" w:firstLine="0"/>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Курской области</w:t>
      </w:r>
    </w:p>
    <w:p>
      <w:pPr>
        <w:spacing w:before="0" w:after="0" w:line="240"/>
        <w:ind w:right="0" w:left="0" w:firstLine="0"/>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от  . . 20.. № </w:t>
      </w:r>
    </w:p>
    <w:p>
      <w:pPr>
        <w:spacing w:before="0" w:after="16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 </w:t>
      </w:r>
      <w:r>
        <w:rPr>
          <w:rFonts w:ascii="Times New Roman" w:hAnsi="Times New Roman" w:cs="Times New Roman" w:eastAsia="Times New Roman"/>
          <w:b/>
          <w:color w:val="auto"/>
          <w:spacing w:val="0"/>
          <w:position w:val="0"/>
          <w:sz w:val="28"/>
          <w:shd w:fill="auto" w:val="clear"/>
        </w:rPr>
        <w:t xml:space="preserve">Общие положения</w:t>
      </w:r>
    </w:p>
    <w:p>
      <w:pPr>
        <w:spacing w:before="0" w:after="0" w:line="24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Предмет регулирования</w:t>
      </w:r>
    </w:p>
    <w:p>
      <w:pPr>
        <w:spacing w:before="0" w:after="0" w:line="24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w:t>
      </w:r>
      <w:r>
        <w:rPr>
          <w:rFonts w:ascii="Times New Roman" w:hAnsi="Times New Roman" w:cs="Times New Roman" w:eastAsia="Times New Roman"/>
          <w:color w:val="auto"/>
          <w:spacing w:val="0"/>
          <w:position w:val="0"/>
          <w:sz w:val="28"/>
          <w:shd w:fill="auto" w:val="clear"/>
        </w:rPr>
        <w:t xml:space="preserve">Настоящий административный регламент предоставления муниципальной услуги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Присвоение адреса объекту адресации, изменение и аннулирование такого адреса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разработан 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Присвоение адреса объекту адресации, изменение и аннулирование такого адреса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далее — Услуга) органом местного самоуправления Зуевского   сельсовета Солнцевского   района Курской области (далее — Уполномоченный орган). </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Круг Заявителей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 </w:t>
      </w:r>
      <w:r>
        <w:rPr>
          <w:rFonts w:ascii="Times New Roman" w:hAnsi="Times New Roman" w:cs="Times New Roman" w:eastAsia="Times New Roman"/>
          <w:color w:val="auto"/>
          <w:spacing w:val="0"/>
          <w:position w:val="0"/>
          <w:sz w:val="28"/>
          <w:shd w:fill="auto" w:val="clear"/>
        </w:rPr>
        <w:t xml:space="preserve">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от 19 ноября 2014 г. № 1221 (далее соответственно — Правила, Заявитель):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собственники объекта адресации;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лица, обладающие одним из следующих вещных прав на объект адресации: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право хозяйственного ведения;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право оперативного управления;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право пожизненно наследуемого владения;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право постоянного (бессрочного) пользования;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3) </w:t>
      </w:r>
      <w:r>
        <w:rPr>
          <w:rFonts w:ascii="Times New Roman" w:hAnsi="Times New Roman" w:cs="Times New Roman" w:eastAsia="Times New Roman"/>
          <w:color w:val="auto"/>
          <w:spacing w:val="0"/>
          <w:position w:val="0"/>
          <w:sz w:val="28"/>
          <w:shd w:fill="auto" w:val="clear"/>
        </w:rPr>
        <w:t xml:space="preserve">представители Заявителя, действующие в силу полномочий, основанных на оформленной в установленном законодательством порядке доверенности;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5) </w:t>
      </w:r>
      <w:r>
        <w:rPr>
          <w:rFonts w:ascii="Times New Roman" w:hAnsi="Times New Roman" w:cs="Times New Roman" w:eastAsia="Times New Roman"/>
          <w:color w:val="auto"/>
          <w:spacing w:val="0"/>
          <w:position w:val="0"/>
          <w:sz w:val="28"/>
          <w:shd w:fill="auto" w:val="clear"/>
        </w:rPr>
        <w:t xml:space="preserve">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 </w:t>
      </w:r>
      <w:r>
        <w:rPr>
          <w:rFonts w:ascii="Times New Roman" w:hAnsi="Times New Roman" w:cs="Times New Roman" w:eastAsia="Times New Roman"/>
          <w:color w:val="auto"/>
          <w:spacing w:val="0"/>
          <w:position w:val="0"/>
          <w:sz w:val="28"/>
          <w:shd w:fill="auto" w:val="clear"/>
        </w:rPr>
        <w:t xml:space="preserve">кадастровый инженер, выполняющий на основании документа, предусмотренного статьей 35 или статьей 42.3 Федерального закона от 24 июля 2007 г. № 221-ФЗ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кадастровой деятельности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кадастровые работы или комплексные кадастровые работы в отношении соответствующего объекта недвижимости, являющегося объектом адресации.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Требования к порядку информирования о предоставлении муниципальной услуги.</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1.3. </w:t>
      </w:r>
      <w:r>
        <w:rPr>
          <w:rFonts w:ascii="Times New Roman" w:hAnsi="Times New Roman" w:cs="Times New Roman" w:eastAsia="Times New Roman"/>
          <w:color w:val="auto"/>
          <w:spacing w:val="0"/>
          <w:position w:val="0"/>
          <w:sz w:val="28"/>
          <w:shd w:fill="auto" w:val="clear"/>
        </w:rPr>
        <w:t xml:space="preserve">Информирование о порядке предоставления Услуги осуществляется: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1) </w:t>
      </w:r>
      <w:r>
        <w:rPr>
          <w:rFonts w:ascii="Times New Roman" w:hAnsi="Times New Roman" w:cs="Times New Roman" w:eastAsia="Times New Roman"/>
          <w:color w:val="auto"/>
          <w:spacing w:val="0"/>
          <w:position w:val="0"/>
          <w:sz w:val="28"/>
          <w:shd w:fill="auto" w:val="clear"/>
        </w:rPr>
        <w:t xml:space="preserve">непосредственно при личном приеме заявителя в Уполномоченном органе или многофункциональном центре предоставления государственных и муниципальных услуг (далее — многофункциональный центр);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по телефону Уполномоченного органа или многофункционального центра;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письменно, в том числе посредством электронной почты, факсимильной связи;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посредством размещения в открытой и доступной форме информации: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 портале федеральной информационной — адресной — системы в информационно-телекоммуникационной сети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Интернет</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далее — портал ФИАС);</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в федеральной государственной информационной системе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Единый портал государственных и муниципальных услуг (функций)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далее — ЕПГУ);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 региональных порталах государственных и муниципальных услуг (функций) (далее — региональный портал);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 официальном сайте Уполномоченного органа и(или) многофункционального центра в информационно-телекоммуникационной сети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Интернет</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далее — Официальные сайты) (указать адрес официального сайта);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 </w:t>
      </w:r>
      <w:r>
        <w:rPr>
          <w:rFonts w:ascii="Times New Roman" w:hAnsi="Times New Roman" w:cs="Times New Roman" w:eastAsia="Times New Roman"/>
          <w:color w:val="auto"/>
          <w:spacing w:val="0"/>
          <w:position w:val="0"/>
          <w:sz w:val="28"/>
          <w:shd w:fill="auto" w:val="clear"/>
        </w:rPr>
        <w:t xml:space="preserve">посредством размещения информации на информационных стендах Уполномоченного органа или многофункционального центра.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1.4. </w:t>
      </w:r>
      <w:r>
        <w:rPr>
          <w:rFonts w:ascii="Times New Roman" w:hAnsi="Times New Roman" w:cs="Times New Roman" w:eastAsia="Times New Roman"/>
          <w:color w:val="auto"/>
          <w:spacing w:val="0"/>
          <w:position w:val="0"/>
          <w:sz w:val="28"/>
          <w:shd w:fill="auto" w:val="clear"/>
        </w:rPr>
        <w:t xml:space="preserve">Информирование осуществляется по вопросам, касающимся: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способов подачи заявления о предоставлении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адресов Уполномоченного органа и многофункциональных центров, обращение в которые необходимо для предоставления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справочной информации о работе Уполномоченного органа (структурных подразделений Уполномоченного органа);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документов, необходимых для предоставления Услуги;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порядка и сроков предоставления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порядка получения сведений о ходе рассмотрения заявления о предоставлении Услуги и о результатах ее предоставления;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 вопросам предоставления услуг, которые являются необходимыми и обязательными для предоставления Услуги (включая информирование о документах, необходимых для предоставления таких услуг);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порядка досудебного (внесудебного) обжалования действий (бездействия) должностных лиц Уполномоченного органа, работников многофункциональных центров и принимаемых ими при предоставлении Услуги решений.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Получение информации по вопросам предоставления Услуги и услуг, которые являются необходимыми и обязательными для предоставления муниципальной услуги, осуществляется бесплатно.</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1.5. </w:t>
      </w:r>
      <w:r>
        <w:rPr>
          <w:rFonts w:ascii="Times New Roman" w:hAnsi="Times New Roman" w:cs="Times New Roman" w:eastAsia="Times New Roman"/>
          <w:color w:val="auto"/>
          <w:spacing w:val="0"/>
          <w:position w:val="0"/>
          <w:sz w:val="28"/>
          <w:shd w:fill="auto" w:val="clear"/>
        </w:rPr>
        <w:t xml:space="preserve">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телефонный звонок.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Если подготовка ответа требует продолжительного времени должностное лицо Уполномоченного органа, работник многофункционального центра может предложить Заявителю изложить обращение в письменной форме.</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Должностное лицо Уполномоченного органа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Продолжительность информирования по телефону не должна превышать 10 минут.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Информирование осуществляется в соответствии с графиком приема граждан.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1.6. </w:t>
      </w:r>
      <w:r>
        <w:rPr>
          <w:rFonts w:ascii="Times New Roman" w:hAnsi="Times New Roman" w:cs="Times New Roman" w:eastAsia="Times New Roman"/>
          <w:color w:val="auto"/>
          <w:spacing w:val="0"/>
          <w:position w:val="0"/>
          <w:sz w:val="28"/>
          <w:shd w:fill="auto" w:val="clear"/>
        </w:rPr>
        <w:t xml:space="preserve">По письменному обращению должностное лицо Уполномоченного органа, ответственное за предоставление Услуги, подробно в письменной форме разъясняет гражданину сведения по вопросам, указанным в пункте 1.3. настоящего Регламента, в порядке, установленном Федеральным законом от 2 мая 2006 г. № 59-ФЗ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порядке рассмотрения обращений граждан Российской Федерации</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1.7. </w:t>
      </w:r>
      <w:r>
        <w:rPr>
          <w:rFonts w:ascii="Times New Roman" w:hAnsi="Times New Roman" w:cs="Times New Roman" w:eastAsia="Times New Roman"/>
          <w:color w:val="auto"/>
          <w:spacing w:val="0"/>
          <w:position w:val="0"/>
          <w:sz w:val="28"/>
          <w:shd w:fill="auto" w:val="clear"/>
        </w:rPr>
        <w:t xml:space="preserve">На ЕПГУ размещаются сведения, предусмотренные Положением о федеральной государственной информационной системе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Федеральный реестр государственных и муниципальных услуг (функций)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утвержденным постановлением Правительства Российской Федерации от 24 октября 2011 г. № 861.</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1.8. </w:t>
      </w:r>
      <w:r>
        <w:rPr>
          <w:rFonts w:ascii="Times New Roman" w:hAnsi="Times New Roman" w:cs="Times New Roman" w:eastAsia="Times New Roman"/>
          <w:color w:val="auto"/>
          <w:spacing w:val="0"/>
          <w:position w:val="0"/>
          <w:sz w:val="28"/>
          <w:shd w:fill="auto" w:val="clear"/>
        </w:rPr>
        <w:t xml:space="preserve">На Официальных сайтах, стендах в местах предоставления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место нахождения и график работы Уполномоченного органа и их структурных подразделений, ответственных за предоставление Услуги, а также многофункциональных центров;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справочные телефоны структурных подразделений Уполномоченного органа, ответственных за предоставление Услуги, в том числе номер телефона автоинформатора (при наличии);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Адреса Официальных сайтов, а также электронной почты и (или) формы обратной связи Уполномоченного органа в информационно-телекоммуникационной сети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Интернет</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1.9. </w:t>
      </w:r>
      <w:r>
        <w:rPr>
          <w:rFonts w:ascii="Times New Roman" w:hAnsi="Times New Roman" w:cs="Times New Roman" w:eastAsia="Times New Roman"/>
          <w:color w:val="auto"/>
          <w:spacing w:val="0"/>
          <w:position w:val="0"/>
          <w:sz w:val="28"/>
          <w:shd w:fill="auto" w:val="clear"/>
        </w:rPr>
        <w:t xml:space="preserve">В залах ожидания Уполномоченного органа размещаются нормативные правовые акты, регулирующие порядок предоставления Услуги, в том числе копия административного регламента ее предоставления, утвержденного в установленном Федеральным законом от 27 июля 2010 г. № 210-ФЗ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организации предоставления государственных и муниципальных услуг</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порядке, которые по требованию заявителя предоставляются ему для ознакомления.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1.10. </w:t>
      </w:r>
      <w:r>
        <w:rPr>
          <w:rFonts w:ascii="Times New Roman" w:hAnsi="Times New Roman" w:cs="Times New Roman" w:eastAsia="Times New Roman"/>
          <w:color w:val="auto"/>
          <w:spacing w:val="0"/>
          <w:position w:val="0"/>
          <w:sz w:val="28"/>
          <w:shd w:fill="auto" w:val="clear"/>
        </w:rPr>
        <w:t xml:space="preserve">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в соответствии с требованиями, установленными постановлением Правительства Российской Федерации от 27 сентября 2011 г. № 797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 учетом требований к информированию, установленных настоящим Регламентом.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1.11. </w:t>
      </w:r>
      <w:r>
        <w:rPr>
          <w:rFonts w:ascii="Times New Roman" w:hAnsi="Times New Roman" w:cs="Times New Roman" w:eastAsia="Times New Roman"/>
          <w:color w:val="auto"/>
          <w:spacing w:val="0"/>
          <w:position w:val="0"/>
          <w:sz w:val="28"/>
          <w:shd w:fill="auto" w:val="clear"/>
        </w:rPr>
        <w:t xml:space="preserve">Информация о ходе рассмотрения заявления о предоставлении Услуги и о результатах ее предоставления может быть получена Заявителем с учетом требований, установленных пунктом 39 Правил, а также в формате автоматических статусов в личном кабинете на ЕПГУ, в соответствующем структурном подразделении Уполномоченного органа при обращении Заявителя лично, по телефону, посредством электронной почты.</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II. </w:t>
      </w:r>
      <w:r>
        <w:rPr>
          <w:rFonts w:ascii="Times New Roman" w:hAnsi="Times New Roman" w:cs="Times New Roman" w:eastAsia="Times New Roman"/>
          <w:b/>
          <w:color w:val="auto"/>
          <w:spacing w:val="0"/>
          <w:position w:val="0"/>
          <w:sz w:val="28"/>
          <w:shd w:fill="auto" w:val="clear"/>
        </w:rPr>
        <w:t xml:space="preserve">Стандарт предоставления муниципальной услуги </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Наименование муниципальной услуги</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2.1. «</w:t>
      </w:r>
      <w:r>
        <w:rPr>
          <w:rFonts w:ascii="Times New Roman" w:hAnsi="Times New Roman" w:cs="Times New Roman" w:eastAsia="Times New Roman"/>
          <w:color w:val="auto"/>
          <w:spacing w:val="0"/>
          <w:position w:val="0"/>
          <w:sz w:val="28"/>
          <w:shd w:fill="auto" w:val="clear"/>
        </w:rPr>
        <w:t xml:space="preserve">Присвоение адреса объекту адресации, изменение и аннулирование такого адреса</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Наименование органа государственной власти, органа местного самоуправления (организации), предоставляющего муниципальную услугу</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2.2. </w:t>
      </w:r>
      <w:r>
        <w:rPr>
          <w:rFonts w:ascii="Times New Roman" w:hAnsi="Times New Roman" w:cs="Times New Roman" w:eastAsia="Times New Roman"/>
          <w:color w:val="auto"/>
          <w:spacing w:val="0"/>
          <w:position w:val="0"/>
          <w:sz w:val="28"/>
          <w:shd w:fill="auto" w:val="clear"/>
        </w:rPr>
        <w:t xml:space="preserve">Услуга предоставляется Уполномоченным органом в лице органа местного самоуправления Почепского сельсовета Солнцевского   района Курской области.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2.3. </w:t>
      </w:r>
      <w:r>
        <w:rPr>
          <w:rFonts w:ascii="Times New Roman" w:hAnsi="Times New Roman" w:cs="Times New Roman" w:eastAsia="Times New Roman"/>
          <w:color w:val="auto"/>
          <w:spacing w:val="0"/>
          <w:position w:val="0"/>
          <w:sz w:val="28"/>
          <w:shd w:fill="auto" w:val="clear"/>
        </w:rPr>
        <w:t xml:space="preserve">При предоставлении Услуги Уполномоченный орган взаимодействует с:</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оператором федеральной информационной адресной системы (далее — Оператор ФИАС);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 указанные в пункте 34 Правил.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предоставлении государственной услуги принимают участие структурные подразделения Уполномоченного органа (многофункциональные центры при наличии соответствующего соглашения о взаимодействии).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 предоставлении государственной услуги Уполномоченный орган взаимодействует с Федеральной налоговой службой по вопросу получения выписки из Единого государственного реестра юридических лиц и Единого государственного реестра индивидуальных предпринимателей.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2.4. </w:t>
      </w:r>
      <w:r>
        <w:rPr>
          <w:rFonts w:ascii="Times New Roman" w:hAnsi="Times New Roman" w:cs="Times New Roman" w:eastAsia="Times New Roman"/>
          <w:color w:val="auto"/>
          <w:spacing w:val="0"/>
          <w:position w:val="0"/>
          <w:sz w:val="28"/>
          <w:shd w:fill="auto" w:val="clear"/>
        </w:rPr>
        <w:t xml:space="preserve">При предоставлении Услуги Уполномоченному органу запрещается требовать от Заявителя осуществления действий, в том числе согласований, необходимых для получения Услуги и связанных с обрашением в иные государственные органы и организации, за исключением получения услуг, 10 включенных в перечень услуг, которые являются необходимыми и обязательными для предоставления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Описание результата предоставления муниципальной услуги</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2.5. </w:t>
      </w:r>
      <w:r>
        <w:rPr>
          <w:rFonts w:ascii="Times New Roman" w:hAnsi="Times New Roman" w:cs="Times New Roman" w:eastAsia="Times New Roman"/>
          <w:color w:val="auto"/>
          <w:spacing w:val="0"/>
          <w:position w:val="0"/>
          <w:sz w:val="28"/>
          <w:shd w:fill="auto" w:val="clear"/>
        </w:rPr>
        <w:t xml:space="preserve">Результатом предоставления Услуги является: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выдача (направление) решения Уполномоченного органа о присвоении адреса объекту адресации;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выдача (направление) решения Уполномоченного органа об аннулировании адреса объекта адресации (допускается объединение с решением о присвоении адреса объекту адресации);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выдача (направление) решения Уполномоченного органа об отказе в присвоении объекту адресации адреса или аннулировании его адреса.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2.5.1. </w:t>
      </w:r>
      <w:r>
        <w:rPr>
          <w:rFonts w:ascii="Times New Roman" w:hAnsi="Times New Roman" w:cs="Times New Roman" w:eastAsia="Times New Roman"/>
          <w:color w:val="auto"/>
          <w:spacing w:val="0"/>
          <w:position w:val="0"/>
          <w:sz w:val="28"/>
          <w:shd w:fill="auto" w:val="clear"/>
        </w:rPr>
        <w:t xml:space="preserve">Решение о присвоении адреса объекту адресации принимается Уполномоченным органом с учетом требований к его составу, установленных пунктом 22 Правил. Рекомендуемый образец формы решения о присвоении адреса объекту адресации справочно приведен в Приложении № 1 к настоящему Регламенту.</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2.5.2. </w:t>
      </w:r>
      <w:r>
        <w:rPr>
          <w:rFonts w:ascii="Times New Roman" w:hAnsi="Times New Roman" w:cs="Times New Roman" w:eastAsia="Times New Roman"/>
          <w:color w:val="auto"/>
          <w:spacing w:val="0"/>
          <w:position w:val="0"/>
          <w:sz w:val="28"/>
          <w:shd w:fill="auto" w:val="clear"/>
        </w:rPr>
        <w:t xml:space="preserve">Решение об аннулировании адреса объекта адресации принимается Уполномоченным органом с учетом требований к его составу, установленных пунктом 23 Правил.</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Рекомендуемый образец формы решения об аннулировании адреса объекта адресации справочно приведен в Приложении № 1 к настоящему Регламенту.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 193н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 адресной системе</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2.5.3. </w:t>
      </w:r>
      <w:r>
        <w:rPr>
          <w:rFonts w:ascii="Times New Roman" w:hAnsi="Times New Roman" w:cs="Times New Roman" w:eastAsia="Times New Roman"/>
          <w:color w:val="auto"/>
          <w:spacing w:val="0"/>
          <w:position w:val="0"/>
          <w:sz w:val="28"/>
          <w:shd w:fill="auto" w:val="clear"/>
        </w:rPr>
        <w:t xml:space="preserve">Решение об отказе в присвоении объекту адресации адреса или аннулировании его адреса принимается Уполномоченным органом по форме, установленной приложением № 2 к приказу Министерства финансов Российской Федерации от 11 декабря 2014 г. № 146н. Справочно форма данного решения приведена в Приложении № 1 к настоящему Регламенту.</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подписью уполномоченного должностного лица с использованием федеральной информационной адресной системы.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Срок предоставления муниципальной услуги и выдачи (направления) документов, являющихся результатом предоставления муниципальной услуги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2.6. </w:t>
      </w:r>
      <w:r>
        <w:rPr>
          <w:rFonts w:ascii="Times New Roman" w:hAnsi="Times New Roman" w:cs="Times New Roman" w:eastAsia="Times New Roman"/>
          <w:color w:val="auto"/>
          <w:spacing w:val="0"/>
          <w:position w:val="0"/>
          <w:sz w:val="28"/>
          <w:shd w:fill="auto" w:val="clear"/>
        </w:rPr>
        <w:t xml:space="preserve">Срок, отведенный Уполномоченному органу для принятия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внесения соответствующих сведений об адресе объекта адресации в государственный адресный реестр установлен пунктом 37 Правил и не должен превышать 10 рабочих дней со дня поступления заявления о предоставлении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Нормативные правовые акты, регулирующие предоставление муниципальной услуги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2.7. </w:t>
      </w:r>
      <w:r>
        <w:rPr>
          <w:rFonts w:ascii="Times New Roman" w:hAnsi="Times New Roman" w:cs="Times New Roman" w:eastAsia="Times New Roman"/>
          <w:color w:val="auto"/>
          <w:spacing w:val="0"/>
          <w:position w:val="0"/>
          <w:sz w:val="28"/>
          <w:shd w:fill="auto" w:val="clear"/>
        </w:rPr>
        <w:t xml:space="preserve">Предоставление Услуги осуществляется в соответствии с: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Земельным кодексом Российской Федерации;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Градостроительным кодексом Российской Федерации; - Федеральным законом от 24 июля 2007 г. № 221-ФЗ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государственном кадастре недвижимости</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Федеральным законом от 27 июля 2010 г. № 219-ФЗ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организации предоставления государственных и муниципальных услуг</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Федеральным законом от 28 декабря 2013 г. № 443-ФЗ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федеральной информационной адресной системе и о внесении изменений в Федеральный закон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общих принципах организации местного самоуправления в Российской Федерации</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Федеральным законом от 27 июля 2006 г. № 149-ФЗ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информации, информационных технологиях и о защите информации</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Федеральным законом от 27 июля 2006 г. № 152-ФЗ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персональных данных</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Федеральным законом от 6 апреля 2011 г. № 63-ФЗ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электронной подписи</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постановлением Правительства Российской Федерации от 19 ноября 2014 г. № 1221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утверждении Правил присвоения, изменения и аннулирования адресов</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постановлением Правительства Российской Федерации от 22 мая 2015 г. № 492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постановлением Правительства Российской Федерации от 30 сентября 2004 г. № 506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утверждении Положения о Федеральной налоговой службе</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постановлением Правительства Российской Федерации от 16 мая 2011 г. № 373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постановлением Правительства Российской Федерации от 29 апреля 2014 г. № 384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определении федерального органа исполнительной власти, 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сведений об адресах, а также оператора федеральной информационной адресной системы</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приказом Министерства финансов Российской Федерации от 11 декабря 2014 г. № 146н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приказом Министерства финансов Российской Федерации от 5 ноября 2015 г. № 171н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адресообразующих элементов</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приказом Министерства финансов Российской Федерации от 31 марта 2016 г. № 37н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утверждении Порядка ведения государственного адресного реестра</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2.8. </w:t>
      </w:r>
      <w:r>
        <w:rPr>
          <w:rFonts w:ascii="Times New Roman" w:hAnsi="Times New Roman" w:cs="Times New Roman" w:eastAsia="Times New Roman"/>
          <w:color w:val="auto"/>
          <w:spacing w:val="0"/>
          <w:position w:val="0"/>
          <w:sz w:val="28"/>
          <w:shd w:fill="auto" w:val="clear"/>
        </w:rPr>
        <w:t xml:space="preserve">Предоставление Услуги осуществляется на основании заполненного и подписанного Заявителем заявления.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Форма заявления установлена приложением №1 к приказу Министерства финансов Российской Федерации от 11 декабря 2014 г.                      № 146н. Справочно форма данного заявления приведена в Приложении                    № 2 к настоящему Регламенту.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2.9. </w:t>
      </w:r>
      <w:r>
        <w:rPr>
          <w:rFonts w:ascii="Times New Roman" w:hAnsi="Times New Roman" w:cs="Times New Roman" w:eastAsia="Times New Roman"/>
          <w:color w:val="auto"/>
          <w:spacing w:val="0"/>
          <w:position w:val="0"/>
          <w:sz w:val="28"/>
          <w:shd w:fill="auto" w:val="clear"/>
        </w:rPr>
        <w:t xml:space="preserve">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 предоставлении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2.10. </w:t>
      </w:r>
      <w:r>
        <w:rPr>
          <w:rFonts w:ascii="Times New Roman" w:hAnsi="Times New Roman" w:cs="Times New Roman" w:eastAsia="Times New Roman"/>
          <w:color w:val="auto"/>
          <w:spacing w:val="0"/>
          <w:position w:val="0"/>
          <w:sz w:val="28"/>
          <w:shd w:fill="auto" w:val="clear"/>
        </w:rPr>
        <w:t xml:space="preserve">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 № 221-ФЗ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кадастровой деятельности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2.11. </w:t>
      </w:r>
      <w:r>
        <w:rPr>
          <w:rFonts w:ascii="Times New Roman" w:hAnsi="Times New Roman" w:cs="Times New Roman" w:eastAsia="Times New Roman"/>
          <w:color w:val="auto"/>
          <w:spacing w:val="0"/>
          <w:position w:val="0"/>
          <w:sz w:val="28"/>
          <w:shd w:fill="auto" w:val="clear"/>
        </w:rPr>
        <w:t xml:space="preserve">Заявление представляется в форме:</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документа на бумажном носителе посредством почтового отправления с описью вложения и уведомлением о вручении;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документа на бумажном носителе при личном обращении в Уполномоченный орган или многофункциональный центр;</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электронного документа с использованием портала ФИАС;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электронного документа с использованием ЕШГУ;</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электронного документа с использованием регионального портала.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2.12. </w:t>
      </w:r>
      <w:r>
        <w:rPr>
          <w:rFonts w:ascii="Times New Roman" w:hAnsi="Times New Roman" w:cs="Times New Roman" w:eastAsia="Times New Roman"/>
          <w:color w:val="auto"/>
          <w:spacing w:val="0"/>
          <w:position w:val="0"/>
          <w:sz w:val="28"/>
          <w:shd w:fill="auto" w:val="clear"/>
        </w:rPr>
        <w:t xml:space="preserve">Заявление представляется в Уполномоченный орган или многофункциональный центр по месту нахождения объекта адресации.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Заявление в форме документа на бумажном носителе подписывается заявителем.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2.13. </w:t>
      </w:r>
      <w:r>
        <w:rPr>
          <w:rFonts w:ascii="Times New Roman" w:hAnsi="Times New Roman" w:cs="Times New Roman" w:eastAsia="Times New Roman"/>
          <w:color w:val="auto"/>
          <w:spacing w:val="0"/>
          <w:position w:val="0"/>
          <w:sz w:val="28"/>
          <w:shd w:fill="auto" w:val="clear"/>
        </w:rPr>
        <w:t xml:space="preserve">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2.14. </w:t>
      </w:r>
      <w:r>
        <w:rPr>
          <w:rFonts w:ascii="Times New Roman" w:hAnsi="Times New Roman" w:cs="Times New Roman" w:eastAsia="Times New Roman"/>
          <w:color w:val="auto"/>
          <w:spacing w:val="0"/>
          <w:position w:val="0"/>
          <w:sz w:val="28"/>
          <w:shd w:fill="auto" w:val="clear"/>
        </w:rPr>
        <w:t xml:space="preserve">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подписью руководителя этого юридического лица.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случае направления в электронной форме заявления представителем Заявителя, действующим от имени юридического лица, документ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случае направления в электронной форме заявления представителем Заявителя, действующим от имени индивидуального предпринимателя, документ подтверждающий полномочия Заявителя на представление — интересов индивидуального предпринимателя, должен быть подписан усиленной квалифицированной электронной подписью индивидуального предпринимателя.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электронной подписью нотариуса. В иных случаях представления заявления в электронной форме — подписанный простой электронной подписью.</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2.15. </w:t>
      </w:r>
      <w:r>
        <w:rPr>
          <w:rFonts w:ascii="Times New Roman" w:hAnsi="Times New Roman" w:cs="Times New Roman" w:eastAsia="Times New Roman"/>
          <w:color w:val="auto"/>
          <w:spacing w:val="0"/>
          <w:position w:val="0"/>
          <w:sz w:val="28"/>
          <w:shd w:fill="auto" w:val="clear"/>
        </w:rPr>
        <w:t xml:space="preserve">Предоставление Услуги осуществляется на основании следующих документов, определенных пунктом 34 Правил: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 правоустанавливающие и (или) правоудостоверяющие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правоудостоверяющие документы на земельный участок, на котором расположены указанное здание (строение), сооружение);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б) выписки из Единого государственного реестра недвижимости об объектах недвижимости, следствием преобразования которых является образование одного 15 и более объекта адресации (в случае преобразования объектов недвижимости с образованием одного и более новых объектов адресации);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пункта 14 Правил;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пункта 14 Правил).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2.16. </w:t>
      </w:r>
      <w:r>
        <w:rPr>
          <w:rFonts w:ascii="Times New Roman" w:hAnsi="Times New Roman" w:cs="Times New Roman" w:eastAsia="Times New Roman"/>
          <w:color w:val="auto"/>
          <w:spacing w:val="0"/>
          <w:position w:val="0"/>
          <w:sz w:val="28"/>
          <w:shd w:fill="auto" w:val="clear"/>
        </w:rPr>
        <w:t xml:space="preserve">Документы, получаемые специалистом Уполномоченного органа, ответственным за предоставление Услуги, с использованием межведомственного информационного взаимодействия: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выписка из Единого государственного реестра прав на недвижимое имущество и сделок с ним о правах заявителя на земельный участок, на котором расположен объект адресации;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выписка из Единого государственного реестра прав на недвижимое имущество и сделок с ним о правах на здания, сооружения, объект незавершенного строительства, находящиеся на земельном участке;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кадастровый паспорт здания, сооружения, объекта незавершенного строительства, помещения;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кадастровая выписка о земельном участке;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градостроительный план земельного участка (в случае присвоения адреса строящимся/реконструируемым объектам адресации);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разрешение на строительство объекта адресации (в случае присвоения адреса строящимся объектам адресации);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разрешение на ввод объекта адресации в эксплуатацию (в случае присвоения адреса строящимся объектам адресации);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кадастровая выписка об объекте недвижимости, который снят с учета (в случае аннулирования адреса объекта адресации);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решение Уполномоченного органа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2.17. </w:t>
      </w:r>
      <w:r>
        <w:rPr>
          <w:rFonts w:ascii="Times New Roman" w:hAnsi="Times New Roman" w:cs="Times New Roman" w:eastAsia="Times New Roman"/>
          <w:color w:val="auto"/>
          <w:spacing w:val="0"/>
          <w:position w:val="0"/>
          <w:sz w:val="28"/>
          <w:shd w:fill="auto" w:val="clear"/>
        </w:rPr>
        <w:t xml:space="preserve">Заявители (представители Заявителя) при подаче заявления вправе приложить к нему документы, указанные в подпунктах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г</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е</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ж</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пункта 2.15 настоящего Регламента, если такие документы не находятся в распоряжении Уполномоченного органа,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2.18. </w:t>
      </w:r>
      <w:r>
        <w:rPr>
          <w:rFonts w:ascii="Times New Roman" w:hAnsi="Times New Roman" w:cs="Times New Roman" w:eastAsia="Times New Roman"/>
          <w:color w:val="auto"/>
          <w:spacing w:val="0"/>
          <w:position w:val="0"/>
          <w:sz w:val="28"/>
          <w:shd w:fill="auto" w:val="clear"/>
        </w:rPr>
        <w:t xml:space="preserve">В бумажном виде форма заявления может быть получена Заявителем непосредственно в Уполномоченном органе, а также по обращению Заявителя выслана на адрес его электронной почты.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2.19. </w:t>
      </w:r>
      <w:r>
        <w:rPr>
          <w:rFonts w:ascii="Times New Roman" w:hAnsi="Times New Roman" w:cs="Times New Roman" w:eastAsia="Times New Roman"/>
          <w:color w:val="auto"/>
          <w:spacing w:val="0"/>
          <w:position w:val="0"/>
          <w:sz w:val="28"/>
          <w:shd w:fill="auto" w:val="clear"/>
        </w:rPr>
        <w:t xml:space="preserve">При подаче заявления и прилагаемых к нему документов в Уполномоченный орган Заявитель предъявляет оригиналы документов для сверки.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2.20. </w:t>
      </w:r>
      <w:r>
        <w:rPr>
          <w:rFonts w:ascii="Times New Roman" w:hAnsi="Times New Roman" w:cs="Times New Roman" w:eastAsia="Times New Roman"/>
          <w:color w:val="auto"/>
          <w:spacing w:val="0"/>
          <w:position w:val="0"/>
          <w:sz w:val="28"/>
          <w:shd w:fill="auto" w:val="clear"/>
        </w:rPr>
        <w:t xml:space="preserve">Документы, указанные в подпунктах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б</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пункта 2.15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 государственным бюджетным учреждением в порядке межведомственного информационного взаимодействия по запросу Уполномоченного органа.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Уполномоченные органы запрашивают документы, указанные в пункте 2.15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направления в процессе регистрации заявления автоматически сформированных запросов в рамках межведомственного информационного взаимодействия.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случае направления заявления посредством ЕШУ сведения из документа, удостоверяющего личность заявителя, представителя формируются автоматически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2.21. </w:t>
      </w:r>
      <w:r>
        <w:rPr>
          <w:rFonts w:ascii="Times New Roman" w:hAnsi="Times New Roman" w:cs="Times New Roman" w:eastAsia="Times New Roman"/>
          <w:color w:val="auto"/>
          <w:spacing w:val="0"/>
          <w:position w:val="0"/>
          <w:sz w:val="28"/>
          <w:shd w:fill="auto" w:val="clear"/>
        </w:rPr>
        <w:t xml:space="preserve">При предоставлении Услуги запрещается требовать от Заявителя: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 государственных органов, органов местного самоуправления и (или) подведомственных государственным органам и органам местного самоуправления 18 организаций, участвующих в предоставлении Услуги, за исключением документов, указанных в части 6 статьи 7 Федерального закона № 210-ФЗ.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изменение требований нормативных правовых актов, касающихся предоставления Услуги, после первоначальной подачи заявления о предоставлении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Исчерпывающий перечень оснований для отказа в приеме документов, необходимых для предоставления муниципальной услуги</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2.22. </w:t>
      </w:r>
      <w:r>
        <w:rPr>
          <w:rFonts w:ascii="Times New Roman" w:hAnsi="Times New Roman" w:cs="Times New Roman" w:eastAsia="Times New Roman"/>
          <w:color w:val="auto"/>
          <w:spacing w:val="0"/>
          <w:position w:val="0"/>
          <w:sz w:val="28"/>
          <w:shd w:fill="auto" w:val="clear"/>
        </w:rPr>
        <w:t xml:space="preserve">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1.2 настоящего Регламента. Также основаниями для отказа в приеме к рассмотрению документов, необходимых для предоставления государственной услуги, являются: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документы поданы в орган, неуполномоченный на предоставление услуги; представление неполного комплекта документов;</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 несоблюдение установленных статьей 11 Федерального закона от 6 апреля 2011 г. № 63-ФЗ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электронной подписи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условий признания действительности усиленной квалифицированной электронной подписи;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неполное заполнение полей в форме запроса, в том числе в интерактивной форме на ЕПГУ;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наличие противоречивых сведений в запросе и приложенных к нему документах.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Рекомендуемая форма решения об отказе в приеме документов, необходимых для предоставления услуги, приведена в Приложении № 3 к настоящему Регламенту. </w:t>
      </w: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Исчерпывающий перечень оснований для приостановления или отказа в предоставлении муниципальной услуги</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2.23. </w:t>
      </w:r>
      <w:r>
        <w:rPr>
          <w:rFonts w:ascii="Times New Roman" w:hAnsi="Times New Roman" w:cs="Times New Roman" w:eastAsia="Times New Roman"/>
          <w:color w:val="auto"/>
          <w:spacing w:val="0"/>
          <w:position w:val="0"/>
          <w:sz w:val="28"/>
          <w:shd w:fill="auto" w:val="clear"/>
        </w:rPr>
        <w:t xml:space="preserve">Оснований для приостановления предоставления услуги законодательством Российской Федерации не предусмотрено.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Основаниями для отказа в предоставлении Услуги являются случаи, поименованные в пункте 40 Правил: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 заявлением обратилось лицо, не указанное в пункте 1.2 настоящего Регламента;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отсутствуют случаи и условия для присвоения объекту адресации адреса или аннулирования его адреса, указанные в пунктах 5, 8 - 11 и 14 - 18 Правил.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2.24. </w:t>
      </w:r>
      <w:r>
        <w:rPr>
          <w:rFonts w:ascii="Times New Roman" w:hAnsi="Times New Roman" w:cs="Times New Roman" w:eastAsia="Times New Roman"/>
          <w:color w:val="auto"/>
          <w:spacing w:val="0"/>
          <w:position w:val="0"/>
          <w:sz w:val="28"/>
          <w:shd w:fill="auto" w:val="clear"/>
        </w:rPr>
        <w:t xml:space="preserve">Перечень оснований для отказа в предоставлении Услуги, определенный пунктом 2.23 настоящего Регламента, является исчерпывающим.</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2.25. </w:t>
      </w:r>
      <w:r>
        <w:rPr>
          <w:rFonts w:ascii="Times New Roman" w:hAnsi="Times New Roman" w:cs="Times New Roman" w:eastAsia="Times New Roman"/>
          <w:color w:val="auto"/>
          <w:spacing w:val="0"/>
          <w:position w:val="0"/>
          <w:sz w:val="28"/>
          <w:shd w:fill="auto" w:val="clear"/>
        </w:rPr>
        <w:t xml:space="preserve">Услуги, необходимые и обязательные для предоставления Услуги, отсутствуют.</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Порядок, размер и основания взимания государственной пошлины или иной оплаты, взимаемой за предоставление муниципальной услуги</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2.26. </w:t>
      </w:r>
      <w:r>
        <w:rPr>
          <w:rFonts w:ascii="Times New Roman" w:hAnsi="Times New Roman" w:cs="Times New Roman" w:eastAsia="Times New Roman"/>
          <w:color w:val="auto"/>
          <w:spacing w:val="0"/>
          <w:position w:val="0"/>
          <w:sz w:val="28"/>
          <w:shd w:fill="auto" w:val="clear"/>
        </w:rPr>
        <w:t xml:space="preserve">Предоставление Услуги осуществляется бесплатно.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2.27. </w:t>
      </w:r>
      <w:r>
        <w:rPr>
          <w:rFonts w:ascii="Times New Roman" w:hAnsi="Times New Roman" w:cs="Times New Roman" w:eastAsia="Times New Roman"/>
          <w:color w:val="auto"/>
          <w:spacing w:val="0"/>
          <w:position w:val="0"/>
          <w:sz w:val="28"/>
          <w:shd w:fill="auto" w:val="clear"/>
        </w:rPr>
        <w:t xml:space="preserve">Услуги, необходимые и обязательные для предоставления Услуги, отсутствуют.</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2.28. </w:t>
      </w:r>
      <w:r>
        <w:rPr>
          <w:rFonts w:ascii="Times New Roman" w:hAnsi="Times New Roman" w:cs="Times New Roman" w:eastAsia="Times New Roman"/>
          <w:color w:val="auto"/>
          <w:spacing w:val="0"/>
          <w:position w:val="0"/>
          <w:sz w:val="28"/>
          <w:shd w:fill="auto" w:val="clear"/>
        </w:rPr>
        <w:t xml:space="preserve">Максимальный срок ожидания в очереди при подаче заявления и при получении результата предоставления Услуги в Уполномоченном органе или многофункциональном центре составляет не более 15 минут.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Срок и порядок регистрации запроса заявителя о предоставлении муниципальной услуги, в том числе в электронной форме.</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2.29. </w:t>
      </w:r>
      <w:r>
        <w:rPr>
          <w:rFonts w:ascii="Times New Roman" w:hAnsi="Times New Roman" w:cs="Times New Roman" w:eastAsia="Times New Roman"/>
          <w:color w:val="auto"/>
          <w:spacing w:val="0"/>
          <w:position w:val="0"/>
          <w:sz w:val="28"/>
          <w:shd w:fill="auto" w:val="clear"/>
        </w:rPr>
        <w:t xml:space="preserve">Заявления подлежат регистрации в Уполномоченном органе не позднее рабочего дня, следующего за днем поступления заявления в Уполномоченный орган.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случае наличия оснований для отказа в приеме документов, необходимых для предоставления Услуги, указанных в пункте 2.22 настоящего Регламента, Уполномоченный орган не позднее следующего за днем поступления заявления и документов, необходимых для предоставления Услуги, рабочего дня, направляет Заявителю либо его представителю решение об отказе в приеме документов, 21 необходимых для предоставления Услуги по форме, определяемой Административным регламентом Уполномоченного органа согласно требованиям постановления Правительства Российской Федерации от 16 мая 2011 г.             № 373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Требования к помещениям, в которых предоставляется муниципальная услуга.</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2.30. </w:t>
      </w:r>
      <w:r>
        <w:rPr>
          <w:rFonts w:ascii="Times New Roman" w:hAnsi="Times New Roman" w:cs="Times New Roman" w:eastAsia="Times New Roman"/>
          <w:color w:val="auto"/>
          <w:spacing w:val="0"/>
          <w:position w:val="0"/>
          <w:sz w:val="28"/>
          <w:shd w:fill="auto" w:val="clear"/>
        </w:rPr>
        <w:t xml:space="preserve">Местоположение административных зданий, в которых осуществляется прием заявлений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1, П групп, а также инвалидами Ш группы в порядке, установленном Правительством Российской Федерации, и транспортных средств, перевозящих таких инвалидов и (или) детей инвалидов.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Центральный вход в здание Уполномоченного органа должен быть оборудован информационной табличкой (вывеской), содержащей следующую информацию: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наименование;</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место нахождения и адрес;</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режим работы;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график приема;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номера телефонов для справок.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Помещения, в которых предоставляется Услуга, должны соответствовать санитарно-эпидемиологическим правилам и нормативам.</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Помещения, в которых предоставляется Услуга, оснащаются: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противопожарной системой и средствами пожаротушения;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системой оповещения о возникновении чрезвычайной ситуации;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средствами оказания первой медицинской помощи;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туалетными комнатами для посетителей.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Места для заполнения заявлений оборудуются стульями, столами (стойками), бланками заявлений, письменными принадлежностями.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Места приема Заявителей оборудуются информационными табличками (вывесками) с указанием: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номера кабинета и наименования отдела;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фамилии, имени и отчества (последнее — при наличии), должности ответственного лица за прием документов;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графика приема Заявителей.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 предоставлении Услуги инвалидам обеспечиваются: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возможность беспрепятственного доступа к объекту (зданию, помещению), в котором предоставляется Услуга;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сопровождение инвалидов, имеющих стойкие расстройства функции зрения и самостоятельного передвижения;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Услуга, и к Услуге с учетом ограничений их жизнедеятельности;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допуск сурдопереводчика и тифлосурдопереводчика;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предоставляется Услуга; - оказание инвалидам помощи в преодолении барьеров, мешающих получению ими Услуги наравне с другими лицами.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Показатели доступности и качества муниципальной услуги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2.31. </w:t>
      </w:r>
      <w:r>
        <w:rPr>
          <w:rFonts w:ascii="Times New Roman" w:hAnsi="Times New Roman" w:cs="Times New Roman" w:eastAsia="Times New Roman"/>
          <w:color w:val="auto"/>
          <w:spacing w:val="0"/>
          <w:position w:val="0"/>
          <w:sz w:val="28"/>
          <w:shd w:fill="auto" w:val="clear"/>
        </w:rPr>
        <w:t xml:space="preserve">Основными показателями доступности предоставления Услуги являются: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Интернет</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средствах массовой информации;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возможность получения заявителем уведомлений о предоставлении Услуги с помощью ЕГУ или регионального портала;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возможность получения информации о ходе предоставления Услуги, в том числе с использованием информационно-коммуникационных технологий.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2.32. </w:t>
      </w:r>
      <w:r>
        <w:rPr>
          <w:rFonts w:ascii="Times New Roman" w:hAnsi="Times New Roman" w:cs="Times New Roman" w:eastAsia="Times New Roman"/>
          <w:color w:val="auto"/>
          <w:spacing w:val="0"/>
          <w:position w:val="0"/>
          <w:sz w:val="28"/>
          <w:shd w:fill="auto" w:val="clear"/>
        </w:rPr>
        <w:t xml:space="preserve">Основными показателями качества предоставления Услуги являются: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своевременность предоставления Услуги в соответствии со стандартом ее предоставления, определенным настоящим Регламентом;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минимально возможное количество взаимодействий — гражданина с должностными лицами, участвующими в предоставлении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отсутствие обоснованных жалоб на действия (бездействие) сотрудников и их некорректное (невнимательное) отношение к Заявителям;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отсутствие нарушений установленных сроков в процессе предоставления Услуги;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отсутствие заявлений об оспаривании решений, действий (бездействия) Уполномоченного органа, многофункционального центра, его должностных лиц и работников,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2.33. </w:t>
      </w:r>
      <w:r>
        <w:rPr>
          <w:rFonts w:ascii="Times New Roman" w:hAnsi="Times New Roman" w:cs="Times New Roman" w:eastAsia="Times New Roman"/>
          <w:color w:val="auto"/>
          <w:spacing w:val="0"/>
          <w:position w:val="0"/>
          <w:sz w:val="28"/>
          <w:shd w:fill="auto" w:val="clear"/>
        </w:rPr>
        <w:t xml:space="preserve">Предоставление Услуги по — экстерриториальному — принципу осуществляется в части обеспечения возможности подачи заявлений и получения результата предоставления Услуги посредством ЕПГУ, регионального портала и портала ФИАС.</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2.34. </w:t>
      </w:r>
      <w:r>
        <w:rPr>
          <w:rFonts w:ascii="Times New Roman" w:hAnsi="Times New Roman" w:cs="Times New Roman" w:eastAsia="Times New Roman"/>
          <w:color w:val="auto"/>
          <w:spacing w:val="0"/>
          <w:position w:val="0"/>
          <w:sz w:val="28"/>
          <w:shd w:fill="auto" w:val="clear"/>
        </w:rPr>
        <w:t xml:space="preserve">Заявителям обеспечивается возможность 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2.35. </w:t>
      </w:r>
      <w:r>
        <w:rPr>
          <w:rFonts w:ascii="Times New Roman" w:hAnsi="Times New Roman" w:cs="Times New Roman" w:eastAsia="Times New Roman"/>
          <w:color w:val="auto"/>
          <w:spacing w:val="0"/>
          <w:position w:val="0"/>
          <w:sz w:val="28"/>
          <w:shd w:fill="auto" w:val="clear"/>
        </w:rPr>
        <w:t xml:space="preserve">Электронные документы представляются в следующих форматах:</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 хml] - для формализованных документов;</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 doc, dосх, оdt - для документов с текстовым содержанием, не включающим формулы (за исключением документов, указанных в подпункте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настоящего пункта);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х1s, х1sx, оds - для документов, содержащих расчеты;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 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настоящего пункта), а также документов с графическим содержанием.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черно-белый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 отсутствии в документе графических изображений и (или) цветного текста);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оттенки серого</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 наличии в документе графических изображений, отличных от цветного графического изображения);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цветной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или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режим полной цветопередачи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 наличии в документе цветных графических изображений либо цветного текста);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 сохранением всех аутентичных признаков подлинности, а именно: графической подписи лица, печати, углового штампа бланка; Количество файлов должно соответствовать количеству документов, каждый из которых содержит текстовую и (или) графическую информацию.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Электронные документы должны обеспечивать: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возможность идентифицировать документ и количество листов в документе;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Документы, подлежащие представлению в форматах хls, хlsx или ods, формируются в виде отдельного электронного документа.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III. </w:t>
      </w:r>
      <w:r>
        <w:rPr>
          <w:rFonts w:ascii="Times New Roman" w:hAnsi="Times New Roman" w:cs="Times New Roman" w:eastAsia="Times New Roman"/>
          <w:b/>
          <w:color w:val="auto"/>
          <w:spacing w:val="0"/>
          <w:position w:val="0"/>
          <w:sz w:val="28"/>
          <w:shd w:fill="auto" w:val="clear"/>
        </w:rPr>
        <w:t xml:space="preserve">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Исчерпывающий перечень административных процедур.</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3.1. </w:t>
      </w:r>
      <w:r>
        <w:rPr>
          <w:rFonts w:ascii="Times New Roman" w:hAnsi="Times New Roman" w:cs="Times New Roman" w:eastAsia="Times New Roman"/>
          <w:color w:val="auto"/>
          <w:spacing w:val="0"/>
          <w:position w:val="0"/>
          <w:sz w:val="28"/>
          <w:shd w:fill="auto" w:val="clear"/>
        </w:rPr>
        <w:t xml:space="preserve">Предоставление Услуги включает в себя следующие административные процедуры: установление личности Заявителя (представителя Заявителя); регистрация заявления;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проверка комплектности документов, необходимых для предоставления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получение сведений посредством единой системы межведомственного электронного взаимодействия (далее —- СМЭВ);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рассмотрение документов, необходимых для предоставления Услуги; принятие решения по результатам оказания Услуги;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внесение результата оказания Услуги в государственный адресный реестр, ведение которого осуществляется в электронном виде;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выдача результата оказания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Перечень административных процедур (действий) при предоставлении муниципальной услуги услуг в электронной форме</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3.2. </w:t>
      </w:r>
      <w:r>
        <w:rPr>
          <w:rFonts w:ascii="Times New Roman" w:hAnsi="Times New Roman" w:cs="Times New Roman" w:eastAsia="Times New Roman"/>
          <w:color w:val="auto"/>
          <w:spacing w:val="0"/>
          <w:position w:val="0"/>
          <w:sz w:val="28"/>
          <w:shd w:fill="auto" w:val="clear"/>
        </w:rPr>
        <w:t xml:space="preserve">При предоставлении Услуги в электронной форме заявителю обеспечивается возможность: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получения информации о порядке и сроках предоставления Услуги;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формирования заявления в форме электронного документа с использованием интерактивных форм ЕПГУ, регионально портала и портала ФИАС, с приложением к нему документов, необходимых для предоставления Услуги, в электронной форме (в форме электронных документов};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приема и регистрации Уполномоченным органом заявления и прилагаемых документов;</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получения Заявителем (представителем Заявителя) результата предоставления Услуги в форме электронного документа;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получения сведений о ходе рассмотрения заявления;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осуществления оценки качества предоставления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Услугу, либо муниципального служащего.</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Порядок осуществления административных процедур (действий) в электронной форме</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3.3. </w:t>
      </w:r>
      <w:r>
        <w:rPr>
          <w:rFonts w:ascii="Times New Roman" w:hAnsi="Times New Roman" w:cs="Times New Roman" w:eastAsia="Times New Roman"/>
          <w:color w:val="auto"/>
          <w:spacing w:val="0"/>
          <w:position w:val="0"/>
          <w:sz w:val="28"/>
          <w:shd w:fill="auto" w:val="clear"/>
        </w:rPr>
        <w:t xml:space="preserve">Формирование заявления осуществляется посредством заполнения электронной формы заявления посредством ЕШГУ, регионального портала или 26 портала ФИАС без необходимости дополнительной подачи заявления в какой-либо иной форме. 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При формировании заявления Заявителю обеспечивается: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 возможность сохранения заявления и иных документов, указанных в пунктах 2.15 настоящего Регламента, необходимых для предоставления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б) возможность печати на бумажном носителе копии электронной формы заявления и иных документов, указанных в пунктах 2.15 настоящего Регламента, необходимых для предоставления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формы заявления посредством ЕПГУ); д) возможность вернуться на любой из этапов заполнения электронной формы заявления без потери ранее введенной информации;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е) возможность доступа Заявителя к заявлениям, поданным им ранее в течение не менее, чем одного года, а также заявлениям, частично сформированным в течение не менее, чем 3 месяца на момент формирования текущего заявления (черновикам заявлений) (при заполнении формы заявления посредством ЕПГУ).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Сформированное и подписанное заявление и иные документы, необходимые для предоставления Услуги, направляются в Уполномоченный орган в электронной форме.</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3.4. </w:t>
      </w:r>
      <w:r>
        <w:rPr>
          <w:rFonts w:ascii="Times New Roman" w:hAnsi="Times New Roman" w:cs="Times New Roman" w:eastAsia="Times New Roman"/>
          <w:color w:val="auto"/>
          <w:spacing w:val="0"/>
          <w:position w:val="0"/>
          <w:sz w:val="28"/>
          <w:shd w:fill="auto" w:val="clear"/>
        </w:rPr>
        <w:t xml:space="preserve">Уполномоченный орган обеспечивает в срок не позднее рабочего дня, следующего за днем поступления заявления, а в случае его поступления в нерабочий или праздничный день, — в следующий за ним первый рабочий день: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 прием документов, необходимых для предоставления Услуги, и направление Заявителю электронного сообщения о поступлении заявления;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б) регистрацию заявления и направление Заявителю уведомления о регистрации заявления либо об отказе в приеме документов, необходимых для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3.5. </w:t>
      </w:r>
      <w:r>
        <w:rPr>
          <w:rFonts w:ascii="Times New Roman" w:hAnsi="Times New Roman" w:cs="Times New Roman" w:eastAsia="Times New Roman"/>
          <w:color w:val="auto"/>
          <w:spacing w:val="0"/>
          <w:position w:val="0"/>
          <w:sz w:val="28"/>
          <w:shd w:fill="auto" w:val="clear"/>
        </w:rPr>
        <w:t xml:space="preserve">Заявителю в качестве результата предоставления Услуги обеспечивается возможность получения документа: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посредством ЕПГУ, регионального портала и портала ФИАС;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 виде бумажного документа, подтверждающего содержание электронного документа, который Заявитель получает при личном обращении.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3.6. </w:t>
      </w:r>
      <w:r>
        <w:rPr>
          <w:rFonts w:ascii="Times New Roman" w:hAnsi="Times New Roman" w:cs="Times New Roman" w:eastAsia="Times New Roman"/>
          <w:color w:val="auto"/>
          <w:spacing w:val="0"/>
          <w:position w:val="0"/>
          <w:sz w:val="28"/>
          <w:shd w:fill="auto" w:val="clear"/>
        </w:rPr>
        <w:t xml:space="preserve">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 обязанностей, утвержденными постановлением Правительства Российской — Федерации от 12 декабря 2012 г. № 1284.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Результаты оценки качества оказания Услуги передаются в автоматизированную информационную систему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Информационно-аналитическая система мониторинга качества государственных услуг</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3.7. </w:t>
      </w:r>
      <w:r>
        <w:rPr>
          <w:rFonts w:ascii="Times New Roman" w:hAnsi="Times New Roman" w:cs="Times New Roman" w:eastAsia="Times New Roman"/>
          <w:color w:val="auto"/>
          <w:spacing w:val="0"/>
          <w:position w:val="0"/>
          <w:sz w:val="28"/>
          <w:shd w:fill="auto" w:val="clear"/>
        </w:rPr>
        <w:t xml:space="preserve">Заявителю обеспечивается возможность направления жалобы на решения, действия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 № 1198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Порядок исправления допущенных опечаток и ошибок в выданных в результате предоставления муниципальной услуги документах</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3.8. </w:t>
      </w:r>
      <w:r>
        <w:rPr>
          <w:rFonts w:ascii="Times New Roman" w:hAnsi="Times New Roman" w:cs="Times New Roman" w:eastAsia="Times New Roman"/>
          <w:color w:val="auto"/>
          <w:spacing w:val="0"/>
          <w:position w:val="0"/>
          <w:sz w:val="28"/>
          <w:shd w:fill="auto" w:val="clear"/>
        </w:rPr>
        <w:t xml:space="preserve">В случае обнаружения уполномоченным органом опечаток и ошибок в выданных в результате предоставления услуги документов, орган, уполномоченный на оказание услуги и издавший акт, вносит изменение в вышеуказанный документ.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случае обнаружения заявителем допущенных в выданных в результате предоставления услуги документов опечаток и ошибок заявитель направляет в уполномоченный орган письменное заявление в произвольной форме с указанием информации о вносимых изменениях, с обоснованием необходимости внесения таких изменений. К письменному заявлению прилагаются документы, обосновывающие необходимость вносимых изменений.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Заявление по внесению изменений в выданные в результате предоставления услуги документы подлежит регистрации в день его поступления в уполномоченный орган.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Уполномоченный орган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документы либо решение об отказе внесения изменений в указанные документы в срок, установленный законодательством Российской Федерации.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IV. </w:t>
      </w:r>
      <w:r>
        <w:rPr>
          <w:rFonts w:ascii="Times New Roman" w:hAnsi="Times New Roman" w:cs="Times New Roman" w:eastAsia="Times New Roman"/>
          <w:b/>
          <w:color w:val="auto"/>
          <w:spacing w:val="0"/>
          <w:position w:val="0"/>
          <w:sz w:val="28"/>
          <w:shd w:fill="auto" w:val="clear"/>
        </w:rPr>
        <w:t xml:space="preserve">Формы контроля за исполнением административного регламента</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4.1. </w:t>
      </w:r>
      <w:r>
        <w:rPr>
          <w:rFonts w:ascii="Times New Roman" w:hAnsi="Times New Roman" w:cs="Times New Roman" w:eastAsia="Times New Roman"/>
          <w:color w:val="auto"/>
          <w:spacing w:val="0"/>
          <w:position w:val="0"/>
          <w:sz w:val="28"/>
          <w:shd w:fill="auto" w:val="clear"/>
        </w:rPr>
        <w:t xml:space="preserve">Текущий контроль за соблюдением и исполнением настоящего Регламента, иных нормативных правовых актов, устанавливающих требования к предоставлению Услуги, осуществляется на постоянной основе должностными лицами Уполномоченного органа или многофункционального центра, уполномоченными на осуществление контроля за предоставлением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или многофункционального центра.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Текущий контроль осуществляется путем проведения плановых и внеплановых проверок:</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решений о предоставлении (об отказе в предоставлении)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выявления и устранения нарушений прав граждан;</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рассмотрения, принятия решений и подготовки ответов на обращения граждан, содержащие жалобы на решения, действия (бездействие) должностных лиц.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4.2. </w:t>
      </w:r>
      <w:r>
        <w:rPr>
          <w:rFonts w:ascii="Times New Roman" w:hAnsi="Times New Roman" w:cs="Times New Roman" w:eastAsia="Times New Roman"/>
          <w:color w:val="auto"/>
          <w:spacing w:val="0"/>
          <w:position w:val="0"/>
          <w:sz w:val="28"/>
          <w:shd w:fill="auto" w:val="clear"/>
        </w:rPr>
        <w:t xml:space="preserve">Контроль за полнотой и качеством предоставления Услуги включает в себя проведение плановых и внеплановых проверок.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4.3. </w:t>
      </w:r>
      <w:r>
        <w:rPr>
          <w:rFonts w:ascii="Times New Roman" w:hAnsi="Times New Roman" w:cs="Times New Roman" w:eastAsia="Times New Roman"/>
          <w:color w:val="auto"/>
          <w:spacing w:val="0"/>
          <w:position w:val="0"/>
          <w:sz w:val="28"/>
          <w:shd w:fill="auto" w:val="clear"/>
        </w:rPr>
        <w:t xml:space="preserve">Плановые проверки осуществляются на основании годовых планов работы Уполномоченного органа, утверждаемых руководителем Уполномоченного органа.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 плановой проверке полноты и качества предоставления Услуги контролю подлежат: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соблюдение сроков предоставления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соблюдение положений настоящего Регламента и иных нормативных правовых актов, устанавливающих требования к предоставлению Услуги;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правильность и обоснованность принятого решения об отказе в предоставлении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Основанием для проведения внеплановых проверок являются: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устанавливающих требования к предоставлению Услуги;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обращения граждан и юридических лиц на нарушения законодательства, в том числе на качество предоставления Услуги. </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Ответственность должностных лиц за решения и действия (бездействие), принимаемые (осуществляемые) ими в ходе предоставления муниципальной услуги</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4.4. </w:t>
      </w:r>
      <w:r>
        <w:rPr>
          <w:rFonts w:ascii="Times New Roman" w:hAnsi="Times New Roman" w:cs="Times New Roman" w:eastAsia="Times New Roman"/>
          <w:color w:val="auto"/>
          <w:spacing w:val="0"/>
          <w:position w:val="0"/>
          <w:sz w:val="28"/>
          <w:shd w:fill="auto" w:val="clear"/>
        </w:rPr>
        <w:t xml:space="preserve">По результатам проведенных проверок в случае выявления нарушений положений настоящего Регламента, нормативных правовых актов, устанавливающих требования к предоставлению Услуги, осуществляется привлечение виновных лиц к ответственности в соответствии с законодательством Российской Федерации.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Требования к порядку и формам контроля за предоставлением муниципальной услуги, в том числе со стороны граждан, их объединений и организаций.</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4.5. </w:t>
      </w:r>
      <w:r>
        <w:rPr>
          <w:rFonts w:ascii="Times New Roman" w:hAnsi="Times New Roman" w:cs="Times New Roman" w:eastAsia="Times New Roman"/>
          <w:color w:val="auto"/>
          <w:spacing w:val="0"/>
          <w:position w:val="0"/>
          <w:sz w:val="28"/>
          <w:shd w:fill="auto" w:val="clear"/>
        </w:rPr>
        <w:t xml:space="preserve">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Граждане, их объединения и организации также имеют право: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направлять замечания и предложения по улучшению доступности и качества предоставления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вносить предложения о мерах по устранению нарушений настоящего Регламента.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4.6. </w:t>
      </w:r>
      <w:r>
        <w:rPr>
          <w:rFonts w:ascii="Times New Roman" w:hAnsi="Times New Roman" w:cs="Times New Roman" w:eastAsia="Times New Roman"/>
          <w:color w:val="auto"/>
          <w:spacing w:val="0"/>
          <w:position w:val="0"/>
          <w:sz w:val="28"/>
          <w:shd w:fill="auto" w:val="clear"/>
        </w:rPr>
        <w:t xml:space="preserve">Должностные лица Уполномоченного органа принимают меры к устранению допущенных нарушений, устраняют причины и условия, способствующие совершению нарушений.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V. </w:t>
      </w:r>
      <w:r>
        <w:rPr>
          <w:rFonts w:ascii="Times New Roman" w:hAnsi="Times New Roman" w:cs="Times New Roman" w:eastAsia="Times New Roman"/>
          <w:b/>
          <w:color w:val="auto"/>
          <w:spacing w:val="0"/>
          <w:position w:val="0"/>
          <w:sz w:val="28"/>
          <w:shd w:fill="auto" w:val="clear"/>
        </w:rPr>
        <w:t xml:space="preserve">Досудебный (внесудебный) порядок обжалования решений и (или)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5.1. </w:t>
      </w:r>
      <w:r>
        <w:rPr>
          <w:rFonts w:ascii="Times New Roman" w:hAnsi="Times New Roman" w:cs="Times New Roman" w:eastAsia="Times New Roman"/>
          <w:color w:val="auto"/>
          <w:spacing w:val="0"/>
          <w:position w:val="0"/>
          <w:sz w:val="28"/>
          <w:shd w:fill="auto" w:val="clear"/>
        </w:rPr>
        <w:t xml:space="preserve">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5.2. </w:t>
      </w:r>
      <w:r>
        <w:rPr>
          <w:rFonts w:ascii="Times New Roman" w:hAnsi="Times New Roman" w:cs="Times New Roman" w:eastAsia="Times New Roman"/>
          <w:color w:val="auto"/>
          <w:spacing w:val="0"/>
          <w:position w:val="0"/>
          <w:sz w:val="28"/>
          <w:shd w:fill="auto" w:val="clear"/>
        </w:rPr>
        <w:t xml:space="preserve">В досудебном (внесудебном) порядке Заявитель (представитель Заявителя) вправе обратиться с жалобой в письменной форме на бумажном носителе или в электронной форме: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 вышестоящий орган — на решение и (или) действия (бездействие) должностного лица, руководителя структурного подразделения Уполномоченного органа; -к руководителю многофункционального центра — на решения и действия (бездействие) работника многофункционального центра;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 учредителю многофункционального центра — на решение и действия (бездействие) многофункционального центра.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5.3. </w:t>
      </w:r>
      <w:r>
        <w:rPr>
          <w:rFonts w:ascii="Times New Roman" w:hAnsi="Times New Roman" w:cs="Times New Roman" w:eastAsia="Times New Roman"/>
          <w:color w:val="auto"/>
          <w:spacing w:val="0"/>
          <w:position w:val="0"/>
          <w:sz w:val="28"/>
          <w:shd w:fill="auto" w:val="clear"/>
        </w:rPr>
        <w:t xml:space="preserve">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ЕПГУ, региональном портале и портале ФИАС,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Заявителя).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5.4. </w:t>
      </w:r>
      <w:r>
        <w:rPr>
          <w:rFonts w:ascii="Times New Roman" w:hAnsi="Times New Roman" w:cs="Times New Roman" w:eastAsia="Times New Roman"/>
          <w:color w:val="auto"/>
          <w:spacing w:val="0"/>
          <w:position w:val="0"/>
          <w:sz w:val="28"/>
          <w:shd w:fill="auto" w:val="clear"/>
        </w:rPr>
        <w:t xml:space="preserve">Порядок досудебного (внесудебного) обжалования решений и действий (бездействия) регулируется: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Федеральным законом № 210-ФЗ;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постановлением Правительства Российской Федерации от 20 ноября 2012 г. № 1198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VI. </w:t>
      </w:r>
      <w:r>
        <w:rPr>
          <w:rFonts w:ascii="Times New Roman" w:hAnsi="Times New Roman" w:cs="Times New Roman" w:eastAsia="Times New Roman"/>
          <w:b/>
          <w:color w:val="auto"/>
          <w:spacing w:val="0"/>
          <w:position w:val="0"/>
          <w:sz w:val="28"/>
          <w:shd w:fill="auto" w:val="clear"/>
        </w:rPr>
        <w:t xml:space="preserve">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6.1. </w:t>
      </w:r>
      <w:r>
        <w:rPr>
          <w:rFonts w:ascii="Times New Roman" w:hAnsi="Times New Roman" w:cs="Times New Roman" w:eastAsia="Times New Roman"/>
          <w:color w:val="auto"/>
          <w:spacing w:val="0"/>
          <w:position w:val="0"/>
          <w:sz w:val="28"/>
          <w:shd w:fill="auto" w:val="clear"/>
        </w:rPr>
        <w:t xml:space="preserve">Многофункциональный центр осуществляет:</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прием заявлений и выдачу заявителю результата предоставления Услуги, в том числе на бумажном носителе, подтверждающем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органов, участвующих в предоставлении Услуги;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иные процедуры и действия, предусмотренные Федеральным законом № 210-ФЗ. </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Информирование заявителей</w:t>
      </w:r>
    </w:p>
    <w:p>
      <w:pPr>
        <w:spacing w:before="0" w:after="0" w:line="360"/>
        <w:ind w:right="0" w:left="0" w:firstLine="709"/>
        <w:jc w:val="center"/>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6.2. </w:t>
      </w:r>
      <w:r>
        <w:rPr>
          <w:rFonts w:ascii="Times New Roman" w:hAnsi="Times New Roman" w:cs="Times New Roman" w:eastAsia="Times New Roman"/>
          <w:color w:val="auto"/>
          <w:spacing w:val="0"/>
          <w:position w:val="0"/>
          <w:sz w:val="28"/>
          <w:shd w:fill="auto" w:val="clear"/>
        </w:rPr>
        <w:t xml:space="preserve">Информирование Заявителя осуществляется следующими способами: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 при обращении Заявителя в многофункциональный центр лично, по телефону, посредством почтовых отправлений, либо по электронной почте.</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 личном обращении работник многофункционального центра подробно информирует Заявителей по интересующим их вопросам в вежливой и корректной форме с использованием официально-делового стиля речи.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Рекомендуемое время предоставления консультации - не более 15 минут, время ожидания в очереди в секторе информирования для получения информации об Услуге не может превышать 15 минут.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Ответ на телефонный звонок должен начинаться с информации о наименовании организации, фамилии, имени, отчестве и должности —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Выдача заявителю результата предоставления муниципальной услуги</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6.3. </w:t>
      </w:r>
      <w:r>
        <w:rPr>
          <w:rFonts w:ascii="Times New Roman" w:hAnsi="Times New Roman" w:cs="Times New Roman" w:eastAsia="Times New Roman"/>
          <w:color w:val="auto"/>
          <w:spacing w:val="0"/>
          <w:position w:val="0"/>
          <w:sz w:val="28"/>
          <w:shd w:fill="auto" w:val="clear"/>
        </w:rPr>
        <w:t xml:space="preserve">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Заявителя) способом, согласно заключенным соглашениям о взаимодействии заключенным между Уполномоченным органом и многофункциональным центром.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33 Российской Федерации от 27 сентября 2011 г. № 797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6.4. </w:t>
      </w:r>
      <w:r>
        <w:rPr>
          <w:rFonts w:ascii="Times New Roman" w:hAnsi="Times New Roman" w:cs="Times New Roman" w:eastAsia="Times New Roman"/>
          <w:color w:val="auto"/>
          <w:spacing w:val="0"/>
          <w:position w:val="0"/>
          <w:sz w:val="28"/>
          <w:shd w:fill="auto" w:val="clear"/>
        </w:rPr>
        <w:t xml:space="preserve">Прием Заявителей для выдачи документов, являющихся результатом предоставления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Работник многофункционального центра осуществляет следующие действия: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устанавливает личность Заявителя на основании документа, удостоверяющего личность в соответствии с законодательством Российской Федерации; - проверяет полномочия представителя Заявителя (в случае обращения представителя Заявителя);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определяет статус исполнения заявления;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выдает документы Заявителю, при необходимости запрашивает у Заявителя подписи за каждый выданный документ;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запрашивает согласие Заявителя на участие в смс-опросе для оценки качества предоставленной Услуги многофункциональным центром.</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r>
        <w:object w:dxaOrig="11723" w:dyaOrig="16582">
          <v:rect xmlns:o="urn:schemas-microsoft-com:office:office" xmlns:v="urn:schemas-microsoft-com:vml" id="rectole0000000000" style="width:586.150000pt;height:829.1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r>
        <w:object w:dxaOrig="11723" w:dyaOrig="16582">
          <v:rect xmlns:o="urn:schemas-microsoft-com:office:office" xmlns:v="urn:schemas-microsoft-com:vml" id="rectole0000000001" style="width:586.150000pt;height:829.1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r>
        <w:object w:dxaOrig="11723" w:dyaOrig="16582">
          <v:rect xmlns:o="urn:schemas-microsoft-com:office:office" xmlns:v="urn:schemas-microsoft-com:vml" id="rectole0000000002" style="width:586.150000pt;height:829.1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r>
        <w:object w:dxaOrig="11723" w:dyaOrig="16582">
          <v:rect xmlns:o="urn:schemas-microsoft-com:office:office" xmlns:v="urn:schemas-microsoft-com:vml" id="rectole0000000003" style="width:586.150000pt;height:829.1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r>
        <w:object w:dxaOrig="11723" w:dyaOrig="16582">
          <v:rect xmlns:o="urn:schemas-microsoft-com:office:office" xmlns:v="urn:schemas-microsoft-com:vml" id="rectole0000000004" style="width:586.150000pt;height:829.1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r>
        <w:object w:dxaOrig="11723" w:dyaOrig="16582">
          <v:rect xmlns:o="urn:schemas-microsoft-com:office:office" xmlns:v="urn:schemas-microsoft-com:vml" id="rectole0000000005" style="width:586.150000pt;height:829.1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r>
        <w:object w:dxaOrig="11723" w:dyaOrig="16582">
          <v:rect xmlns:o="urn:schemas-microsoft-com:office:office" xmlns:v="urn:schemas-microsoft-com:vml" id="rectole0000000006" style="width:586.150000pt;height:829.1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r>
        <w:object w:dxaOrig="11723" w:dyaOrig="16582">
          <v:rect xmlns:o="urn:schemas-microsoft-com:office:office" xmlns:v="urn:schemas-microsoft-com:vml" id="rectole0000000007" style="width:586.150000pt;height:829.1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r>
        <w:object w:dxaOrig="11723" w:dyaOrig="16582">
          <v:rect xmlns:o="urn:schemas-microsoft-com:office:office" xmlns:v="urn:schemas-microsoft-com:vml" id="rectole0000000008" style="width:586.150000pt;height:829.1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8.wmf" Id="docRId17" Type="http://schemas.openxmlformats.org/officeDocument/2006/relationships/image"/><Relationship Target="media/image3.wmf" Id="docRId7" Type="http://schemas.openxmlformats.org/officeDocument/2006/relationships/image"/><Relationship Target="embeddings/oleObject5.bin" Id="docRId10" Type="http://schemas.openxmlformats.org/officeDocument/2006/relationships/oleObject"/><Relationship Target="embeddings/oleObject7.bin" Id="docRId14" Type="http://schemas.openxmlformats.org/officeDocument/2006/relationships/oleObject"/><Relationship Target="numbering.xml" Id="docRId18" Type="http://schemas.openxmlformats.org/officeDocument/2006/relationships/numbering"/><Relationship Target="embeddings/oleObject1.bin" Id="docRId2" Type="http://schemas.openxmlformats.org/officeDocument/2006/relationships/oleObject"/><Relationship Target="embeddings/oleObject3.bin" Id="docRId6" Type="http://schemas.openxmlformats.org/officeDocument/2006/relationships/oleObject"/><Relationship Target="media/image0.wmf" Id="docRId1" Type="http://schemas.openxmlformats.org/officeDocument/2006/relationships/image"/><Relationship Target="media/image5.wmf" Id="docRId11" Type="http://schemas.openxmlformats.org/officeDocument/2006/relationships/image"/><Relationship Target="media/image7.wmf" Id="docRId15" Type="http://schemas.openxmlformats.org/officeDocument/2006/relationships/image"/><Relationship Target="styles.xml" Id="docRId19" Type="http://schemas.openxmlformats.org/officeDocument/2006/relationships/styles"/><Relationship Target="media/image2.wmf" Id="docRId5" Type="http://schemas.openxmlformats.org/officeDocument/2006/relationships/image"/><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embeddings/oleObject8.bin" Id="docRId16" Type="http://schemas.openxmlformats.org/officeDocument/2006/relationships/oleObject"/><Relationship Target="embeddings/oleObject2.bin" Id="docRId4" Type="http://schemas.openxmlformats.org/officeDocument/2006/relationships/oleObject"/><Relationship Target="embeddings/oleObject4.bin" Id="docRId8" Type="http://schemas.openxmlformats.org/officeDocument/2006/relationships/oleObject"/><Relationship Target="media/image6.wmf" Id="docRId13" Type="http://schemas.openxmlformats.org/officeDocument/2006/relationships/image"/><Relationship Target="media/image1.wmf" Id="docRId3" Type="http://schemas.openxmlformats.org/officeDocument/2006/relationships/image"/></Relationships>
</file>