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 ФЕДЕРАЦИЯ </w:t>
      </w:r>
    </w:p>
    <w:p>
      <w:pPr>
        <w:spacing w:before="0" w:after="0" w:line="240"/>
        <w:ind w:right="0" w:left="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</w:t>
      </w:r>
    </w:p>
    <w:p>
      <w:pPr>
        <w:spacing w:before="0" w:after="0" w:line="240"/>
        <w:ind w:right="0" w:left="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 РАЙОНА КУРСКОЙ ОБЛАСТИ</w:t>
      </w:r>
    </w:p>
    <w:p>
      <w:pPr>
        <w:spacing w:before="0" w:after="0" w:line="240"/>
        <w:ind w:right="0" w:left="67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7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О С Т А Н О В Л Е Н И Е</w:t>
      </w:r>
    </w:p>
    <w:p>
      <w:pPr>
        <w:spacing w:before="0" w:after="0" w:line="240"/>
        <w:ind w:right="0" w:left="-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2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27.06.2022 № 49</w:t>
      </w:r>
    </w:p>
    <w:p>
      <w:pPr>
        <w:spacing w:before="0" w:after="0" w:line="240"/>
        <w:ind w:right="0" w:left="-2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положения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 в занимаемых ею помещений</w:t>
      </w:r>
    </w:p>
    <w:p>
      <w:pPr>
        <w:spacing w:before="5" w:after="0" w:line="317"/>
        <w:ind w:right="0" w:left="5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317"/>
        <w:ind w:right="0" w:left="5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317"/>
        <w:ind w:right="0" w:left="55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9 февраля 2009 года № 8-ФЗ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руководствуясь статьями Устава Администрации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ПОСТАНОВЛЯЮ:</w:t>
      </w:r>
    </w:p>
    <w:p>
      <w:pPr>
        <w:spacing w:before="5" w:after="0" w:line="317"/>
        <w:ind w:right="0" w:left="55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в занимаемых ею помещениях (прилагается).</w:t>
      </w:r>
    </w:p>
    <w:p>
      <w:pPr>
        <w:spacing w:before="5" w:after="0" w:line="317"/>
        <w:ind w:right="0" w:left="552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через десять дней после дня его официального опубликования.</w:t>
      </w:r>
    </w:p>
    <w:p>
      <w:pPr>
        <w:spacing w:before="74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4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 Зуевского    сельсовета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                                                                М.А.Стрекалова</w:t>
      </w:r>
    </w:p>
    <w:p>
      <w:pPr>
        <w:spacing w:before="74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Положение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  района Курской области в занимаемых ею помещений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в занимаемых ею помещениях.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муниципальном образовании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(далее - органы местного самоуправления)  в занимаемых ими помещениях: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(далее — Администрация муниципального образования);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контрольно-счетного органа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(далее – Контрольно-счетный орган муниципального образования).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(вариант:</w:t>
        <w:tab/>
        <w:t xml:space="preserve">должностным лицом)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информацией, содержащей персональные данные (за исключением персональных данных руководителей органов местного самоуправления).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ознакомления пользователей информацией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документированной информацией о деятельности Администрации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образования, включенной в фонд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(наименование муниципального образования в соответствии с Уставом муниципального образования) в информационно-телекоммуникационной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разделе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«________»)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обеспечивается возможность бесплатного поиска и воспроизведения документов, включенных в состав фонда.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ознакомления пользователей информацией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документированной информацией о деятельности Администрации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образования, не включенной в фонд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заявлении указываются: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документов, копии которых желает получить пользователь информацией, с указанием их реквизитов;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 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подается лично заявителем лицу, ответственному за ознакомление.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изготовлении копии запрашиваемого документа в целях ознакомления пользователя информацией с документом;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отказе в предоставлении пользователю информацией запрашиваемого документа для ознакомления.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Решение, предусмотренное подпунктом 2 пункта 19 настоящего Положения принимается в следующих случаях: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невозможность установить из содержания заявления документ, запрашиваемый пользователем информацией;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 запрашиваемого пользователем информацией документа в Администрации муниципального образования;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несоответствие запрашиваемого пользователем информацией документа требованиям, предусмотренным пунктом 4 настоящего Положения;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запрашиваемый пользователем информацией документ включен в состав фонда.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23.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24.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25.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Положению о порядке ознакомления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пользователей информацией с информацией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деятельности администрации муниципального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 района Курской области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занимаемых ей помещениях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Порядок формирования фонда общедоступной информации о деятельности Администрации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  района Курской области, а также организации доступа к документам включенным в указанный год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(далее – Администрация муниципального образования), контрольно-счетного органа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 (далее – Контрольно-счетный орган муниципального образования)  (далее – фонд, органы местного самоуправления).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фонда обеспечивается структурным подразделением Администрации муниципального образования (вариант: должностным лицом Администрации муниципального образования), уполномоченным Главой Администрации муниципального образования (далее - информатор).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фонда осуществляется за счет средств бюджета муниципального образования (наименование муниципального образования в соответствии с Уставом муниципального образования).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 фонда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фонда осуществляется посредством включения в его состав, учета и хранения следующих документов: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тексты проектов муниципальных правовых актов;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акты о назначении на должность и освобождения от должности руководителя администрации муниципального образования;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ежегодные отчеты о результатах деятельности Администрации муниципального образования органов местного самоуправления;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правовые акты о создании, реорганизации, ликвидации муниципальных унитарных предприятий и муниципальных учреждений;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 территориального планирования;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стенограммы и протоколы, оформляемые по итогам заседаний (совещаний) Администрации муниципального образования;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аудио- и видеозаписи заседаний (совещаний) Администрации муниципального образования;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тексты официальных выступлений и заявлений руководителя и заместителей руководителя Администрации муниципального образования;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аналитические доклады и обзоры информационного характера о деятельности Администрации муниципального образования;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 стратегического планирования Администрации муниципального образования, их проекты.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фонд не подлежат включению документы: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содержащие персональные данные (за исключением персональных данных руководителя Администрации муниципального образования);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формирования фонда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 включении поступившего документа в состав фонда.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о не включении поступившего документа в состав фонда информации принимается в следующих случаях: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 не предусмотрен пунктом 7 настоящего Порядка;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 предусмотрен пунктом 8 настоящего Порядка;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Структурное подразделение Администрации муниципального образования (вариант: должностное лицо Администрации муниципального 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организации доступа к документам, включенным в фонд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местах установки пункта подключения размещаются следующая информация: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работы с пунктом подключения, видах документов, подлежащих включению в фонд;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 установки пункта подключения оборудуются: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стульями и столами;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канцелярскими принадлежностями.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23.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24.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использования пункта подключения пользователю информацией должна быть обеспечена возможность: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визуального восприятия, восприятия на слух пользователем информацией документов, включенных в состав фонда;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2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Положению о порядке ознакомления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пользователей информацией с информацией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деятельности Администрации муниципального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образования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Солнцевского   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района Курской области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занимаемых ей помещениях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Журнал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предоставления пользователям информацией копий документов, содержащих информацию о деятельности Администрации</w:t>
        <w:br/>
        <w:t xml:space="preserve">муниципального образования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Солнцевского    района Курской области</w:t>
      </w:r>
    </w:p>
    <w:tbl>
      <w:tblPr>
        <w:tblInd w:w="141" w:type="dxa"/>
      </w:tblPr>
      <w:tblGrid>
        <w:gridCol w:w="507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>
        <w:trPr>
          <w:trHeight w:val="1951" w:hRule="auto"/>
          <w:jc w:val="center"/>
        </w:trPr>
        <w:tc>
          <w:tcPr>
            <w:tcW w:w="50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11/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поступления заявления</w:t>
            </w:r>
          </w:p>
        </w:tc>
        <w:tc>
          <w:tcPr>
            <w:tcW w:w="14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Регистрационный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 заявления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Основания отказа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отправления копий запрашивае- мых документов по почте</w:t>
            </w:r>
          </w:p>
        </w:tc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Исполни-тель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02" w:hRule="auto"/>
          <w:jc w:val="center"/>
        </w:trPr>
        <w:tc>
          <w:tcPr>
            <w:tcW w:w="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