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АДМИНИСТРАЦИЯ ЗУЕВСКОГО  СЕЛЬСОВЕТА</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b/>
          <w:color w:val="000000"/>
          <w:spacing w:val="0"/>
          <w:position w:val="0"/>
          <w:sz w:val="32"/>
          <w:shd w:fill="auto" w:val="clear"/>
        </w:rPr>
      </w:pP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ПОСТАНОВЛЕНИЕ</w:t>
      </w:r>
    </w:p>
    <w:p>
      <w:pPr>
        <w:spacing w:before="0" w:after="0" w:line="240"/>
        <w:ind w:right="0" w:left="0" w:firstLine="0"/>
        <w:jc w:val="center"/>
        <w:rPr>
          <w:rFonts w:ascii="Arial" w:hAnsi="Arial" w:cs="Arial" w:eastAsia="Arial"/>
          <w:color w:val="000000"/>
          <w:spacing w:val="0"/>
          <w:position w:val="0"/>
          <w:sz w:val="32"/>
          <w:shd w:fill="auto" w:val="clear"/>
        </w:rPr>
      </w:pPr>
    </w:p>
    <w:p>
      <w:pPr>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от  2022 г.</w:t>
      </w:r>
    </w:p>
    <w:p>
      <w:pPr>
        <w:spacing w:before="0" w:after="0" w:line="240"/>
        <w:ind w:right="0" w:left="0" w:firstLine="0"/>
        <w:jc w:val="center"/>
        <w:rPr>
          <w:rFonts w:ascii="Arial" w:hAnsi="Arial" w:cs="Arial" w:eastAsia="Arial"/>
          <w:b/>
          <w:color w:val="000000"/>
          <w:spacing w:val="0"/>
          <w:position w:val="0"/>
          <w:sz w:val="32"/>
          <w:shd w:fill="FFFFFF" w:val="clear"/>
        </w:rPr>
      </w:pPr>
      <w:r>
        <w:rPr>
          <w:rFonts w:ascii="Arial" w:hAnsi="Arial" w:cs="Arial" w:eastAsia="Arial"/>
          <w:b/>
          <w:color w:val="000000"/>
          <w:spacing w:val="0"/>
          <w:position w:val="0"/>
          <w:sz w:val="32"/>
          <w:shd w:fill="FFFFFF" w:val="clear"/>
        </w:rPr>
        <w:br/>
      </w:r>
      <w:r>
        <w:rPr>
          <w:rFonts w:ascii="Arial" w:hAnsi="Arial" w:cs="Arial" w:eastAsia="Arial"/>
          <w:b/>
          <w:color w:val="000000"/>
          <w:spacing w:val="0"/>
          <w:position w:val="0"/>
          <w:sz w:val="32"/>
          <w:shd w:fill="FFFFFF" w:val="clear"/>
        </w:rPr>
        <w:t xml:space="preserve">О мерах по сносу зеленых насаждений на территории Зуевского  сельсовета Солнцевского района</w:t>
      </w:r>
    </w:p>
    <w:p>
      <w:pPr>
        <w:spacing w:before="0" w:after="0" w:line="240"/>
        <w:ind w:right="0" w:left="0" w:firstLine="0"/>
        <w:jc w:val="center"/>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br/>
      </w:r>
    </w:p>
    <w:p>
      <w:pPr>
        <w:spacing w:before="0" w:after="200" w:line="276"/>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w:t>
      </w:r>
      <w:r>
        <w:rPr>
          <w:rFonts w:ascii="Arial" w:hAnsi="Arial" w:cs="Arial" w:eastAsia="Arial"/>
          <w:color w:val="000000"/>
          <w:spacing w:val="0"/>
          <w:position w:val="0"/>
          <w:sz w:val="24"/>
          <w:shd w:fill="auto" w:val="clear"/>
        </w:rPr>
        <w:t xml:space="preserve">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Федеральным законом от 06.10.2003 N 131-ФЗ "Об общих принципах организации местного самоуправления в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Уставом муниципального образования "Зуевский   сельсовет" Солнцевского      района Курской области,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учитывая, что зеленые насаждения играют важную экологическую, эстетическую и культурную роль в формировании качественной окружающей сред</w:t>
      </w:r>
      <w:r>
        <w:rPr>
          <w:rFonts w:ascii="Arial" w:hAnsi="Arial" w:cs="Arial" w:eastAsia="Arial"/>
          <w:color w:val="000000"/>
          <w:spacing w:val="0"/>
          <w:position w:val="0"/>
          <w:sz w:val="22"/>
          <w:shd w:fill="auto" w:val="clear"/>
        </w:rPr>
        <w:t xml:space="preserve">ы, с целью их сохранения, </w:t>
      </w:r>
      <w:r>
        <w:rPr>
          <w:rFonts w:ascii="Arial" w:hAnsi="Arial" w:cs="Arial" w:eastAsia="Arial"/>
          <w:color w:val="000000"/>
          <w:spacing w:val="0"/>
          <w:position w:val="0"/>
          <w:sz w:val="24"/>
          <w:shd w:fill="auto" w:val="clear"/>
        </w:rPr>
        <w:t xml:space="preserve">администрация Зуевского    сельсовета Солнцевского      района ПОСТАНОВЛЯЕТ:</w:t>
      </w:r>
    </w:p>
    <w:p>
      <w:pPr>
        <w:spacing w:before="0" w:after="0" w:line="240"/>
        <w:ind w:right="0" w:left="0" w:firstLine="48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 </w:t>
      </w:r>
      <w:r>
        <w:rPr>
          <w:rFonts w:ascii="Arial" w:hAnsi="Arial" w:cs="Arial" w:eastAsia="Arial"/>
          <w:color w:val="000000"/>
          <w:spacing w:val="0"/>
          <w:position w:val="0"/>
          <w:sz w:val="24"/>
          <w:shd w:fill="FFFFFF" w:val="clear"/>
        </w:rPr>
        <w:t xml:space="preserve">Утвердить Порядок сноса зеленых насаждений, возмещения ущерба, нанесенного сносом, и восстановления зеленых насаждений на территории Зуевского    сельсовета Солнцевского      района согласно приложению к настоящему постановлению;</w:t>
        <w:br/>
      </w:r>
      <w:r>
        <w:rPr>
          <w:rFonts w:ascii="Arial" w:hAnsi="Arial" w:cs="Arial" w:eastAsia="Arial"/>
          <w:color w:val="000000"/>
          <w:spacing w:val="0"/>
          <w:position w:val="0"/>
          <w:sz w:val="24"/>
          <w:shd w:fill="FFFFFF" w:val="clear"/>
        </w:rPr>
        <w:t xml:space="preserve">       2. </w:t>
      </w:r>
      <w:r>
        <w:rPr>
          <w:rFonts w:ascii="Arial" w:hAnsi="Arial" w:cs="Arial" w:eastAsia="Arial"/>
          <w:color w:val="000000"/>
          <w:spacing w:val="0"/>
          <w:position w:val="0"/>
          <w:sz w:val="24"/>
          <w:shd w:fill="FFFFFF" w:val="clear"/>
        </w:rPr>
        <w:t xml:space="preserve">Контроль за выполнением</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настоящего постановления оставляю за собой;</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 вступает в силу с момента его подписания и подлежит обязательному опубликованию на официальном сайте Зуевского    сельсовета Солнцевского      района в сети Интернет;</w:t>
      </w: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Глава</w:t>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color w:val="000000"/>
          <w:spacing w:val="0"/>
          <w:position w:val="0"/>
          <w:sz w:val="24"/>
          <w:shd w:fill="FFFFFF" w:val="clear"/>
        </w:rPr>
        <w:t xml:space="preserve">Зуевского    сельсовета                                                              М.А.Стрекалова</w:t>
      </w: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Постановлению Администрации </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Зуевского    сельсовета</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  .2022 г. №  </w:t>
      </w:r>
    </w:p>
    <w:p>
      <w:pPr>
        <w:spacing w:before="0" w:after="200" w:line="276"/>
        <w:ind w:right="0" w:left="0" w:firstLine="0"/>
        <w:jc w:val="right"/>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Порядок </w:t>
      </w: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сноса зеленых насаждений, возмещения ущерба, нанесенного сносом, и восстановления зеленых насаждений на территории </w:t>
      </w: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Зуевского    сельсовета Солнцевского      района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 </w:t>
      </w:r>
      <w:r>
        <w:rPr>
          <w:rFonts w:ascii="Arial" w:hAnsi="Arial" w:cs="Arial" w:eastAsia="Arial"/>
          <w:b/>
          <w:color w:val="000000"/>
          <w:spacing w:val="0"/>
          <w:position w:val="0"/>
          <w:sz w:val="30"/>
          <w:shd w:fill="auto" w:val="clear"/>
        </w:rPr>
        <w:t xml:space="preserve">Общие положения</w:t>
      </w:r>
    </w:p>
    <w:p>
      <w:pPr>
        <w:keepNext w:val="true"/>
        <w:keepLines w:val="true"/>
        <w:spacing w:before="0" w:after="0" w:line="240"/>
        <w:ind w:right="0" w:left="0" w:firstLine="709"/>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Настоящий Порядок устанавливает снос зеленых насаждений, возмещения ущерба, нанесенного природной среде муниципального образования "Зуевский   сельсовет" Солнцевского      района Курской области сносом, и восстановления зеленых насаждений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сноса зеленых насаждений, возмещения ущерба, нанесенного сносом, и восстановления зеленых насаждений на территории Зуевского    сельсовета Солнцевского      района (далее - Порядок) разработано в соответствии с Федеральными законами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"Об охране окружающей среды"</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"Об общих принципах организации местного самоуправления в Российской Федерации"</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3">
        <w:r>
          <w:rPr>
            <w:rFonts w:ascii="Arial" w:hAnsi="Arial" w:cs="Arial" w:eastAsia="Arial"/>
            <w:color w:val="000000"/>
            <w:spacing w:val="0"/>
            <w:position w:val="0"/>
            <w:sz w:val="24"/>
            <w:u w:val="single"/>
            <w:shd w:fill="auto" w:val="clear"/>
          </w:rPr>
          <w:t xml:space="preserve">строительными нормами и правилами 2.07.01-89</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Планировка и застройка городских и сельских поселений".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настоящем Порядке используются следующие основные понятия:</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а) </w:t>
      </w:r>
      <w:r>
        <w:rPr>
          <w:rFonts w:ascii="Arial" w:hAnsi="Arial" w:cs="Arial" w:eastAsia="Arial"/>
          <w:b/>
          <w:color w:val="000000"/>
          <w:spacing w:val="0"/>
          <w:position w:val="0"/>
          <w:sz w:val="24"/>
          <w:shd w:fill="FFFFFF" w:val="clear"/>
        </w:rPr>
        <w:t xml:space="preserve">зеленые насаждения</w:t>
      </w:r>
      <w:r>
        <w:rPr>
          <w:rFonts w:ascii="Arial" w:hAnsi="Arial" w:cs="Arial" w:eastAsia="Arial"/>
          <w:color w:val="000000"/>
          <w:spacing w:val="0"/>
          <w:position w:val="0"/>
          <w:sz w:val="24"/>
          <w:shd w:fill="FFFFFF" w:val="clear"/>
        </w:rPr>
        <w:t xml:space="preserve"> - совокупность естественной и (или) искусственно высаженной древесной, кустарниковой, травянистой растительности;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б) </w:t>
      </w:r>
      <w:r>
        <w:rPr>
          <w:rFonts w:ascii="Arial" w:hAnsi="Arial" w:cs="Arial" w:eastAsia="Arial"/>
          <w:b/>
          <w:color w:val="000000"/>
          <w:spacing w:val="0"/>
          <w:position w:val="0"/>
          <w:sz w:val="24"/>
          <w:shd w:fill="FFFFFF" w:val="clear"/>
        </w:rPr>
        <w:t xml:space="preserve">снос зеленых насаждений</w:t>
      </w:r>
      <w:r>
        <w:rPr>
          <w:rFonts w:ascii="Arial" w:hAnsi="Arial" w:cs="Arial" w:eastAsia="Arial"/>
          <w:color w:val="000000"/>
          <w:spacing w:val="0"/>
          <w:position w:val="0"/>
          <w:sz w:val="24"/>
          <w:shd w:fill="FFFFFF" w:val="clear"/>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в) </w:t>
      </w:r>
      <w:r>
        <w:rPr>
          <w:rFonts w:ascii="Arial" w:hAnsi="Arial" w:cs="Arial" w:eastAsia="Arial"/>
          <w:b/>
          <w:color w:val="000000"/>
          <w:spacing w:val="0"/>
          <w:position w:val="0"/>
          <w:sz w:val="24"/>
          <w:shd w:fill="FFFFFF" w:val="clear"/>
        </w:rPr>
        <w:t xml:space="preserve">порча зеленых насаждений</w:t>
      </w:r>
      <w:r>
        <w:rPr>
          <w:rFonts w:ascii="Arial" w:hAnsi="Arial" w:cs="Arial" w:eastAsia="Arial"/>
          <w:color w:val="000000"/>
          <w:spacing w:val="0"/>
          <w:position w:val="0"/>
          <w:sz w:val="24"/>
          <w:shd w:fill="FFFFFF" w:val="clear"/>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г) </w:t>
      </w:r>
      <w:r>
        <w:rPr>
          <w:rFonts w:ascii="Arial" w:hAnsi="Arial" w:cs="Arial" w:eastAsia="Arial"/>
          <w:b/>
          <w:color w:val="000000"/>
          <w:spacing w:val="0"/>
          <w:position w:val="0"/>
          <w:sz w:val="24"/>
          <w:shd w:fill="FFFFFF" w:val="clear"/>
        </w:rPr>
        <w:t xml:space="preserve">дерево</w:t>
      </w:r>
      <w:r>
        <w:rPr>
          <w:rFonts w:ascii="Arial" w:hAnsi="Arial" w:cs="Arial" w:eastAsia="Arial"/>
          <w:color w:val="000000"/>
          <w:spacing w:val="0"/>
          <w:position w:val="0"/>
          <w:sz w:val="24"/>
          <w:shd w:fill="FFFFFF" w:val="clear"/>
        </w:rPr>
        <w:t xml:space="preserve"> - растение, имеющее четко выраженный деревянистый ствол диаметром не менее 8 см у основания или не менее 5 см на высоте 1,3 м</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за исключением саженцев);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д) </w:t>
      </w:r>
      <w:r>
        <w:rPr>
          <w:rFonts w:ascii="Arial" w:hAnsi="Arial" w:cs="Arial" w:eastAsia="Arial"/>
          <w:b/>
          <w:color w:val="000000"/>
          <w:spacing w:val="0"/>
          <w:position w:val="0"/>
          <w:sz w:val="24"/>
          <w:shd w:fill="FFFFFF" w:val="clear"/>
        </w:rPr>
        <w:t xml:space="preserve">саженцы</w:t>
      </w:r>
      <w:r>
        <w:rPr>
          <w:rFonts w:ascii="Arial" w:hAnsi="Arial" w:cs="Arial" w:eastAsia="Arial"/>
          <w:color w:val="000000"/>
          <w:spacing w:val="0"/>
          <w:position w:val="0"/>
          <w:sz w:val="24"/>
          <w:shd w:fill="FFFFFF" w:val="clear"/>
        </w:rPr>
        <w:t xml:space="preserve"> - молодые деревья с диаметром ствола менее 8 см у основания, высаженные или предназначенные для посадки;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е) </w:t>
      </w:r>
      <w:r>
        <w:rPr>
          <w:rFonts w:ascii="Arial" w:hAnsi="Arial" w:cs="Arial" w:eastAsia="Arial"/>
          <w:b/>
          <w:color w:val="000000"/>
          <w:spacing w:val="0"/>
          <w:position w:val="0"/>
          <w:sz w:val="24"/>
          <w:shd w:fill="FFFFFF" w:val="clear"/>
        </w:rPr>
        <w:t xml:space="preserve">кустарник</w:t>
      </w:r>
      <w:r>
        <w:rPr>
          <w:rFonts w:ascii="Arial" w:hAnsi="Arial" w:cs="Arial" w:eastAsia="Arial"/>
          <w:color w:val="000000"/>
          <w:spacing w:val="0"/>
          <w:position w:val="0"/>
          <w:sz w:val="24"/>
          <w:shd w:fill="FFFFFF" w:val="clear"/>
        </w:rPr>
        <w:t xml:space="preserve"> - многолетнее растение, ветвящееся у самой поверхности почвы и не имеющее в зрелом возрасте ствола;</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ж) </w:t>
      </w:r>
      <w:r>
        <w:rPr>
          <w:rFonts w:ascii="Arial" w:hAnsi="Arial" w:cs="Arial" w:eastAsia="Arial"/>
          <w:b/>
          <w:color w:val="000000"/>
          <w:spacing w:val="0"/>
          <w:position w:val="0"/>
          <w:sz w:val="24"/>
          <w:shd w:fill="FFFFFF" w:val="clear"/>
        </w:rPr>
        <w:t xml:space="preserve">газон</w:t>
      </w:r>
      <w:r>
        <w:rPr>
          <w:rFonts w:ascii="Arial" w:hAnsi="Arial" w:cs="Arial" w:eastAsia="Arial"/>
          <w:color w:val="000000"/>
          <w:spacing w:val="0"/>
          <w:position w:val="0"/>
          <w:sz w:val="24"/>
          <w:shd w:fill="FFFFFF" w:val="clear"/>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з) </w:t>
      </w:r>
      <w:r>
        <w:rPr>
          <w:rFonts w:ascii="Arial" w:hAnsi="Arial" w:cs="Arial" w:eastAsia="Arial"/>
          <w:b/>
          <w:color w:val="000000"/>
          <w:spacing w:val="0"/>
          <w:position w:val="0"/>
          <w:sz w:val="24"/>
          <w:shd w:fill="FFFFFF" w:val="clear"/>
        </w:rPr>
        <w:t xml:space="preserve">цветник </w:t>
      </w:r>
      <w:r>
        <w:rPr>
          <w:rFonts w:ascii="Arial" w:hAnsi="Arial" w:cs="Arial" w:eastAsia="Arial"/>
          <w:color w:val="000000"/>
          <w:spacing w:val="0"/>
          <w:position w:val="0"/>
          <w:sz w:val="24"/>
          <w:shd w:fill="FFFFFF" w:val="clear"/>
        </w:rPr>
        <w:t xml:space="preserve">- территория (площадь) земельного участка, предназначенная для размещения цветов;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и) </w:t>
      </w:r>
      <w:r>
        <w:rPr>
          <w:rFonts w:ascii="Arial" w:hAnsi="Arial" w:cs="Arial" w:eastAsia="Arial"/>
          <w:b/>
          <w:color w:val="000000"/>
          <w:spacing w:val="0"/>
          <w:position w:val="0"/>
          <w:sz w:val="24"/>
          <w:shd w:fill="FFFFFF" w:val="clear"/>
        </w:rPr>
        <w:t xml:space="preserve">озелененные территории</w:t>
      </w:r>
      <w:r>
        <w:rPr>
          <w:rFonts w:ascii="Arial" w:hAnsi="Arial" w:cs="Arial" w:eastAsia="Arial"/>
          <w:color w:val="000000"/>
          <w:spacing w:val="0"/>
          <w:position w:val="0"/>
          <w:sz w:val="24"/>
          <w:shd w:fill="FFFFFF" w:val="clear"/>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к) </w:t>
      </w:r>
      <w:r>
        <w:rPr>
          <w:rFonts w:ascii="Arial" w:hAnsi="Arial" w:cs="Arial" w:eastAsia="Arial"/>
          <w:b/>
          <w:color w:val="000000"/>
          <w:spacing w:val="0"/>
          <w:position w:val="0"/>
          <w:sz w:val="24"/>
          <w:shd w:fill="FFFFFF" w:val="clear"/>
        </w:rPr>
        <w:t xml:space="preserve">зеленый массив</w:t>
      </w:r>
      <w:r>
        <w:rPr>
          <w:rFonts w:ascii="Arial" w:hAnsi="Arial" w:cs="Arial" w:eastAsia="Arial"/>
          <w:color w:val="000000"/>
          <w:spacing w:val="0"/>
          <w:position w:val="0"/>
          <w:sz w:val="24"/>
          <w:shd w:fill="FFFFFF" w:val="clear"/>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л) </w:t>
      </w:r>
      <w:r>
        <w:rPr>
          <w:rFonts w:ascii="Arial" w:hAnsi="Arial" w:cs="Arial" w:eastAsia="Arial"/>
          <w:b/>
          <w:color w:val="000000"/>
          <w:spacing w:val="0"/>
          <w:position w:val="0"/>
          <w:sz w:val="24"/>
          <w:shd w:fill="FFFFFF" w:val="clear"/>
        </w:rPr>
        <w:t xml:space="preserve">защита зеленых насаждений</w:t>
      </w:r>
      <w:r>
        <w:rPr>
          <w:rFonts w:ascii="Arial" w:hAnsi="Arial" w:cs="Arial" w:eastAsia="Arial"/>
          <w:color w:val="000000"/>
          <w:spacing w:val="0"/>
          <w:position w:val="0"/>
          <w:sz w:val="24"/>
          <w:shd w:fill="FFFFFF" w:val="clear"/>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м) </w:t>
      </w:r>
      <w:r>
        <w:rPr>
          <w:rFonts w:ascii="Arial" w:hAnsi="Arial" w:cs="Arial" w:eastAsia="Arial"/>
          <w:b/>
          <w:color w:val="000000"/>
          <w:spacing w:val="0"/>
          <w:position w:val="0"/>
          <w:sz w:val="24"/>
          <w:shd w:fill="FFFFFF" w:val="clear"/>
        </w:rPr>
        <w:t xml:space="preserve">действительная восстановительная стоимость зеленых насаждений</w:t>
      </w:r>
      <w:r>
        <w:rPr>
          <w:rFonts w:ascii="Arial" w:hAnsi="Arial" w:cs="Arial" w:eastAsia="Arial"/>
          <w:color w:val="000000"/>
          <w:spacing w:val="0"/>
          <w:position w:val="0"/>
          <w:sz w:val="24"/>
          <w:shd w:fill="FFFFFF" w:val="clear"/>
        </w:rPr>
        <w:t xml:space="preserve"> - стоимостная оценка зеленых насаждений, учитывающая затраты на их посадку и уход, а также возраст на момент их оценки;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н) </w:t>
      </w:r>
      <w:r>
        <w:rPr>
          <w:rFonts w:ascii="Arial" w:hAnsi="Arial" w:cs="Arial" w:eastAsia="Arial"/>
          <w:b/>
          <w:color w:val="000000"/>
          <w:spacing w:val="0"/>
          <w:position w:val="0"/>
          <w:sz w:val="24"/>
          <w:shd w:fill="FFFFFF" w:val="clear"/>
        </w:rPr>
        <w:t xml:space="preserve">компенсационная стоимость зеленых насаждений</w:t>
      </w:r>
      <w:r>
        <w:rPr>
          <w:rFonts w:ascii="Arial" w:hAnsi="Arial" w:cs="Arial" w:eastAsia="Arial"/>
          <w:color w:val="000000"/>
          <w:spacing w:val="0"/>
          <w:position w:val="0"/>
          <w:sz w:val="24"/>
          <w:shd w:fill="FFFFFF" w:val="clear"/>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о) </w:t>
      </w:r>
      <w:r>
        <w:rPr>
          <w:rFonts w:ascii="Arial" w:hAnsi="Arial" w:cs="Arial" w:eastAsia="Arial"/>
          <w:b/>
          <w:color w:val="000000"/>
          <w:spacing w:val="0"/>
          <w:position w:val="0"/>
          <w:sz w:val="24"/>
          <w:shd w:fill="FFFFFF" w:val="clear"/>
        </w:rPr>
        <w:t xml:space="preserve">компенсационное озеленение</w:t>
      </w:r>
      <w:r>
        <w:rPr>
          <w:rFonts w:ascii="Arial" w:hAnsi="Arial" w:cs="Arial" w:eastAsia="Arial"/>
          <w:color w:val="000000"/>
          <w:spacing w:val="0"/>
          <w:position w:val="0"/>
          <w:sz w:val="24"/>
          <w:shd w:fill="FFFFFF" w:val="clear"/>
        </w:rPr>
        <w:t xml:space="preserve"> - воспроизводство зеленых насаждений взамен утраченных.</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Настоящий Порядок классифицирует снос зеленых насаждений на вынужденный и незаконный: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вынужденным сносом зеленых насаждений</w:t>
      </w:r>
      <w:r>
        <w:rPr>
          <w:rFonts w:ascii="Arial" w:hAnsi="Arial" w:cs="Arial" w:eastAsia="Arial"/>
          <w:color w:val="000000"/>
          <w:spacing w:val="0"/>
          <w:position w:val="0"/>
          <w:sz w:val="24"/>
          <w:shd w:fill="auto" w:val="clear"/>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 При вынужденном сносе деревьев выполняется порубка ствола и выкорчевывание (уничтожение) пней;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незаконным сносом зеленых насаждений</w:t>
      </w:r>
      <w:r>
        <w:rPr>
          <w:rFonts w:ascii="Arial" w:hAnsi="Arial" w:cs="Arial" w:eastAsia="Arial"/>
          <w:color w:val="000000"/>
          <w:spacing w:val="0"/>
          <w:position w:val="0"/>
          <w:sz w:val="24"/>
          <w:shd w:fill="auto" w:val="clear"/>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Настоящий Порядок распространяется на весь зеленый фонд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 за исключением зеленых насаждений, относящихся к частной собственности.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Основными задачами Комиссии являются максимально возможное сохранение зеленых насаждений при осуществлении вынужденного сноса на территории Зуевского    сельсовета Солнцевского      района и определение суммы восстановительной стоимости. 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ценах текущего периода.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 Комиссию возлагается функция экспертной оценки необходимости сноса, сохранения или пересадки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№1 к настоящему Положению.</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II. </w:t>
      </w:r>
      <w:r>
        <w:rPr>
          <w:rFonts w:ascii="Arial" w:hAnsi="Arial" w:cs="Arial" w:eastAsia="Arial"/>
          <w:b/>
          <w:color w:val="000000"/>
          <w:spacing w:val="0"/>
          <w:position w:val="0"/>
          <w:sz w:val="32"/>
          <w:shd w:fill="auto" w:val="clear"/>
        </w:rPr>
        <w:t xml:space="preserve">Порядок сноса, возмещения восстановительной стоимости и восстановления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приложению № 2 к настоящему Порядку. Разрешение оформляется администрацией Зуевского    сельсовета Солнцевского      района при наличии Акта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Разрешение на снос зеленых насаждений выдается заявителю после представления в администрацию Зуевского    сельсовета Солнцевского      района документов, подтверждающих перечисление на счет администрации Зуевского    сельсовета Солнцевского      района суммы восстановительной стоимости за вред, причиненный природной среде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 сносом насаждений.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xmlns:r="http://schemas.openxmlformats.org/officeDocument/2006/relationships" r:id="docRId4">
        <w:r>
          <w:rPr>
            <w:rFonts w:ascii="Arial" w:hAnsi="Arial" w:cs="Arial" w:eastAsia="Arial"/>
            <w:color w:val="000000"/>
            <w:spacing w:val="0"/>
            <w:position w:val="0"/>
            <w:sz w:val="24"/>
            <w:u w:val="single"/>
            <w:shd w:fill="auto" w:val="clear"/>
          </w:rPr>
          <w:t xml:space="preserve">законодательством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Зуевского    сельсовета Солнцевского      района в недельный срок.</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Восстановительная стоимость не взыскивается в следующих случаях: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сноса зеленых насаждений, высаженных с нарушением действующих норм (требований </w:t>
      </w:r>
      <w:hyperlink xmlns:r="http://schemas.openxmlformats.org/officeDocument/2006/relationships" r:id="docRId5">
        <w:r>
          <w:rPr>
            <w:rFonts w:ascii="Arial" w:hAnsi="Arial" w:cs="Arial" w:eastAsia="Arial"/>
            <w:color w:val="000000"/>
            <w:spacing w:val="0"/>
            <w:position w:val="0"/>
            <w:sz w:val="24"/>
            <w:u w:val="single"/>
            <w:shd w:fill="auto" w:val="clear"/>
          </w:rPr>
          <w:t xml:space="preserve">п. 4.12</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СНиП 2.07.01-89);</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сносе аварийных деревьев;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проведении санитарных рубок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сносе самосевных древесных насаждений (поросли), имеющих у основания ствола диаметр менее 8</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Правовым актом Администрации Зуевского    сельсовета Солнцевского      района 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Красную книгу</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расположенных на  территории Зуевского    сельсовета Солнцевского      района,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Зуевского    сельсовета Солнцевского      района по распоряжению главы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Допускается проведение работ по вынужденному сносу зеленых насаждений без предварительного оформления разрешительных документов: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проведении неотложных аварийных ремонтно-восстановительных работ в границах охранных зон инженерных сооружений и коммуникаций;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Зуевского    сельсовета Солнцевского      района и в двухдневный срок подает заявку на снос зеленых насаждений в Комиссию.</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III. </w:t>
      </w:r>
      <w:r>
        <w:rPr>
          <w:rFonts w:ascii="Arial" w:hAnsi="Arial" w:cs="Arial" w:eastAsia="Arial"/>
          <w:b/>
          <w:color w:val="000000"/>
          <w:spacing w:val="0"/>
          <w:position w:val="0"/>
          <w:sz w:val="30"/>
          <w:shd w:fill="auto" w:val="clear"/>
        </w:rPr>
        <w:t xml:space="preserve">Ответственность за незаконный снос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Кодексом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Российской Федерации об административных правонарушениях и </w:t>
      </w:r>
      <w:hyperlink xmlns:r="http://schemas.openxmlformats.org/officeDocument/2006/relationships" r:id="docRId8">
        <w:r>
          <w:rPr>
            <w:rFonts w:ascii="Arial" w:hAnsi="Arial" w:cs="Arial" w:eastAsia="Arial"/>
            <w:color w:val="000000"/>
            <w:spacing w:val="0"/>
            <w:position w:val="0"/>
            <w:sz w:val="24"/>
            <w:u w:val="single"/>
            <w:shd w:fill="auto" w:val="clear"/>
          </w:rPr>
          <w:t xml:space="preserve">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Курской области "Об административных правонарушениях в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Зуевского    сельсовета Солнцевского      района предъявляется нарушителям от имени Администрации Зуевского    сельсовета Солнцевского      района Главой Зуевского    сельсовета Солнцевского      района. Размер ущерба определяется в соответствии с приложению № 3 к настоящему постановлению и подлежит перечислению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Денежные средства, взыскиваемые с физических и юридических лиц в виде административного штрафа, поступают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IV. </w:t>
      </w:r>
      <w:r>
        <w:rPr>
          <w:rFonts w:ascii="Arial" w:hAnsi="Arial" w:cs="Arial" w:eastAsia="Arial"/>
          <w:b/>
          <w:color w:val="000000"/>
          <w:spacing w:val="0"/>
          <w:position w:val="0"/>
          <w:sz w:val="32"/>
          <w:shd w:fill="auto" w:val="clear"/>
        </w:rPr>
        <w:t xml:space="preserve">Порядок поступления и использования средств при вынужденном сносе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Доходы, полученные от уплаты восстановительной стоимости при вынужденном сносе зеленых насаждений, поступают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Использование денежных средств, полученных при вынужденном сносе, производится администрацией Зуевского    сельсовета Солнцевского      района по договорам со специализированными организациями на работы по озеленению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1</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Акт</w:t>
      </w: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обследования зеленых насаждений</w:t>
      </w:r>
    </w:p>
    <w:p>
      <w:pPr>
        <w:spacing w:before="0" w:after="200" w:line="276"/>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 _______________ 20___ </w:t>
      </w:r>
      <w:r>
        <w:rPr>
          <w:rFonts w:ascii="Arial" w:hAnsi="Arial" w:cs="Arial" w:eastAsia="Arial"/>
          <w:color w:val="000000"/>
          <w:spacing w:val="0"/>
          <w:position w:val="0"/>
          <w:sz w:val="24"/>
          <w:shd w:fill="auto" w:val="clear"/>
        </w:rPr>
        <w:t xml:space="preserve">г.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__________</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Комиссия в составе: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Председатель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Члены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обследовала зелёные насаждения в связи с _______________________________</w:t>
      </w:r>
    </w:p>
    <w:p>
      <w:pPr>
        <w:suppressAutoHyphens w:val="true"/>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обоснование необходимости сноса)</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улице ____________________________________________________________________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наименование объекта, адрес)</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заявляемых к сносу (пересадке)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юридическое, физическое лицо, адрес, телефон)</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Заключение: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разрешить/запретить снос, пересадку зеленых насаждений)</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основании данного акта оформить разрешение в Администрации Зуевского    сельсовета Солнцевского      района.</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Оценка размера восстановительной стоимости:</w:t>
      </w:r>
    </w:p>
    <w:tbl>
      <w:tblPr/>
      <w:tblGrid>
        <w:gridCol w:w="2652"/>
        <w:gridCol w:w="1961"/>
        <w:gridCol w:w="2352"/>
        <w:gridCol w:w="2492"/>
      </w:tblGrid>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Наименование зеленого насаждения (порода, вид)</w:t>
            </w: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Кол-во шт., </w:t>
            </w:r>
          </w:p>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пог. м, кв. м</w:t>
            </w: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Затраты по посадке ед. зеленых насаждений</w:t>
            </w: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Восстановительная стоимость</w:t>
            </w: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1</w:t>
            </w: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2</w:t>
            </w: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3</w:t>
            </w: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4</w:t>
            </w: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Снос без возмещения восстановительной стоимости:</w:t>
      </w:r>
    </w:p>
    <w:tbl>
      <w:tblPr/>
      <w:tblGrid>
        <w:gridCol w:w="1060"/>
        <w:gridCol w:w="3683"/>
        <w:gridCol w:w="2307"/>
        <w:gridCol w:w="2407"/>
      </w:tblGrid>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п/п</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Наименование зеленых насаждений</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Кол-во</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Примечание</w:t>
            </w: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1</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2</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3</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4</w:t>
            </w: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Итого: ______________________________________________ руб.</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Председатель комиссии: 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Члены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2</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uppressAutoHyphens w:val="true"/>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 Солнцевского      района</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Администрация Зуевского    сельсовета </w:t>
      </w:r>
    </w:p>
    <w:p>
      <w:pPr>
        <w:suppressAutoHyphen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Солнцевского      района Курской области  </w:t>
      </w: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Разрешение</w:t>
      </w:r>
      <w:r>
        <w:rPr>
          <w:rFonts w:ascii="Arial" w:hAnsi="Arial" w:cs="Arial" w:eastAsia="Arial"/>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на снос зеленых насаждений</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 "_____"_________20___г.</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соответствии    с     Актом     обследования   зеленых   насаждений №______ от "____"________20____г.:</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 </w:t>
      </w:r>
      <w:r>
        <w:rPr>
          <w:rFonts w:ascii="Arial" w:hAnsi="Arial" w:cs="Arial" w:eastAsia="Arial"/>
          <w:color w:val="000000"/>
          <w:spacing w:val="0"/>
          <w:position w:val="0"/>
          <w:sz w:val="24"/>
          <w:shd w:fill="auto" w:val="clear"/>
        </w:rPr>
        <w:t xml:space="preserve">РАЗРЕШИТЬ 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наименование организации)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снос зеленых насаждений в количестве ___________________ по адресу: 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Произвести  уборку  и  вывоз  древесных  остатков   в   отведенные для этой цели места в срок до 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 </w:t>
      </w:r>
      <w:r>
        <w:rPr>
          <w:rFonts w:ascii="Arial" w:hAnsi="Arial" w:cs="Arial" w:eastAsia="Arial"/>
          <w:color w:val="000000"/>
          <w:spacing w:val="0"/>
          <w:position w:val="0"/>
          <w:sz w:val="24"/>
          <w:shd w:fill="auto" w:val="clear"/>
        </w:rPr>
        <w:t xml:space="preserve">Срок действия разрешения до _________________________.</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Глава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Зуевского    сельсовета                                                          М.А.Стрекалова</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3</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uppressAutoHyphens w:val="true"/>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 Солнцевского      района</w:t>
      </w:r>
    </w:p>
    <w:p>
      <w:pPr>
        <w:spacing w:before="0" w:after="200" w:line="276"/>
        <w:ind w:right="0" w:left="0" w:firstLine="0"/>
        <w:jc w:val="left"/>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Нормативы восстановительной стоимости.</w:t>
        <w:br/>
        <w:t xml:space="preserve">Расчет размеров восстановительной стоимости и ущерба, возмещаемых за снос зеленых насаждений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на территории Зуевского    сельсовета Солнцевского      района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r>
        <w:rPr>
          <w:rFonts w:ascii="Arial" w:hAnsi="Arial" w:cs="Arial" w:eastAsia="Arial"/>
          <w:color w:val="000000"/>
          <w:spacing w:val="0"/>
          <w:position w:val="0"/>
          <w:sz w:val="24"/>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Размер ущерба (вреда), причинённого окружающей среде незаконным сносом или повреждением зелёных насаждений, на территории Зуевского    сельсовета Солнцевского      района, рассчитывается Администрацией Зуевского    сельсовета Солнцевского      района исходя  из фактических затрат на восстановление нарушенного состояния окружающей среды, в т.ч. по посадке и долговременному уходу за зелёными насаждениями.</w:t>
      </w:r>
    </w:p>
    <w:p>
      <w:pPr>
        <w:spacing w:before="0" w:after="200" w:line="276"/>
        <w:ind w:right="0" w:left="0"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ее поверхности, с обдиром коры и повреждением луба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поверхности ствола, с обдиром и обрывом скелетных корней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окружности ствола. Газоны и цветники при уничтожении (перекопке, вытаптывании) - свыше 20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их площади.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2205985.0/" Id="docRId3" Type="http://schemas.openxmlformats.org/officeDocument/2006/relationships/hyperlink"/><Relationship TargetMode="External" Target="garantf1://12025267.828/" Id="docRId7" Type="http://schemas.openxmlformats.org/officeDocument/2006/relationships/hyperlink"/><Relationship TargetMode="External" Target="https://docs.cntd.ru/document/901876063" Id="docRId0" Type="http://schemas.openxmlformats.org/officeDocument/2006/relationships/hyperlink"/><Relationship Target="styles.xml" Id="docRId10" Type="http://schemas.openxmlformats.org/officeDocument/2006/relationships/styles"/><Relationship TargetMode="External" Target="garantf1://10004758.0/" Id="docRId2" Type="http://schemas.openxmlformats.org/officeDocument/2006/relationships/hyperlink"/><Relationship TargetMode="External" Target="garantf1://12025350.600/" Id="docRId4" Type="http://schemas.openxmlformats.org/officeDocument/2006/relationships/hyperlink"/><Relationship TargetMode="External" Target="garantf1://2055862.1000/" Id="docRId6" Type="http://schemas.openxmlformats.org/officeDocument/2006/relationships/hyperlink"/><Relationship TargetMode="External" Target="garantf1://21200696.0/" Id="docRId8" Type="http://schemas.openxmlformats.org/officeDocument/2006/relationships/hyperlink"/><Relationship TargetMode="External" Target="garantf1://12025350.0/" Id="docRId1" Type="http://schemas.openxmlformats.org/officeDocument/2006/relationships/hyperlink"/><Relationship TargetMode="External" Target="garantf1://2205985.4112/" Id="docRId5" Type="http://schemas.openxmlformats.org/officeDocument/2006/relationships/hyperlink"/><Relationship Target="numbering.xml" Id="docRId9" Type="http://schemas.openxmlformats.org/officeDocument/2006/relationships/numbering"/></Relationships>
</file>