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РОССИЙСКАЯ ФЕДЕРАЦИЯ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 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ПОСТАНОВЛЕНИЕ(ПРОЕКТ)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2022 №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4995" w:leader="none"/>
        </w:tabs>
        <w:spacing w:before="0" w:after="0" w:line="240"/>
        <w:ind w:right="-71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Положения о порядке выявления, учета бесхозяйного недвижимого имущества, находящегося на Зуевского    сельсовета Солнцевского       района и оформления его в муниципальную собственность</w:t>
      </w:r>
    </w:p>
    <w:p>
      <w:pPr>
        <w:spacing w:before="0" w:after="0" w:line="240"/>
        <w:ind w:right="3825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Руководствуясь Гражданским кодексом РФ (с изменениями и дополнениями), Федеральными законами от 13.07.2015 №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218-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2D2D2D"/>
          <w:spacing w:val="0"/>
          <w:position w:val="0"/>
          <w:sz w:val="24"/>
          <w:shd w:fill="auto" w:val="clear"/>
        </w:rPr>
        <w:t xml:space="preserve">О государственной регистрации недвижимости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от 06.10.2003 № 131-ФЗ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Порядком принятия на учет бесхозяйных недвижимых вещей, утвержденным Приказом Минэкономразвития Российской Федерации от 10.12.2015 № 931, Уставом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 "Зуевский   сельсовет" Солнцевского       района Курской области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в целях урегулирования вопросов, связанных с выявлением и учетом бесхозяйного недвижимого имущества, администрация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 Солнцевского       района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ПОСТАНОВЛЯЕТ:</w:t>
      </w:r>
    </w:p>
    <w:p>
      <w:pPr>
        <w:spacing w:before="0" w:after="0" w:line="240"/>
        <w:ind w:right="0" w:left="0" w:firstLine="567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Утвердить Положение о порядке выявления, учета бесхозяйного недвижимого имущества, находящегося на территории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 Солнцевского       района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и оформления его в муниципальную собственность (Приложение).</w:t>
      </w:r>
    </w:p>
    <w:p>
      <w:pPr>
        <w:numPr>
          <w:ilvl w:val="0"/>
          <w:numId w:val="6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Настоящее постановление вступает в силу со дня его подписания и подлежит размещению на официальном сайте Зуевского    сельсовета Солнцевского       района в сети "Интернет".</w:t>
      </w:r>
    </w:p>
    <w:p>
      <w:pPr>
        <w:numPr>
          <w:ilvl w:val="0"/>
          <w:numId w:val="6"/>
        </w:numPr>
        <w:tabs>
          <w:tab w:val="left" w:pos="851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Контроль за исполнением постановления оставляю за собой.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                                                                М.А.Стрекалова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2022 №  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ПОЛОЖЕНИЕ</w:t>
      </w:r>
    </w:p>
    <w:p>
      <w:pPr>
        <w:spacing w:before="0" w:after="0" w:line="240"/>
        <w:ind w:right="0" w:left="72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о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порядке выявления, учета бесхозяйного недвижимого имущества, находящегося на Зуевского    сельсовета Солнцевского       района и оформления его в муниципальную собственность</w:t>
      </w: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1. </w:t>
      </w: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Настоящее Положение регулирует порядок выявления бесхозяйного недвижимого имущества на территории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 Солнцевского       района 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постановку его на учет и принятие в муниципальную собственность.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– ГК РФ).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а) вовлечение неиспользуемых объектов недвижимого имущества в свободный гражданский оборот;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б) обеспечение нормальной и безопасной технической эксплуатации объектов;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в) повышение эффективности использования муниципального имущества.</w:t>
      </w:r>
    </w:p>
    <w:p>
      <w:pPr>
        <w:spacing w:before="0" w:after="12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2. </w:t>
      </w: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Порядок выявления бесхозяйных 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объектов недвижимого</w:t>
        <w:br/>
        <w:t xml:space="preserve">имущества и оформления документов, 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необходимых для постановки на учет бесхозяйного недвижимого имущества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Бесхозяйной является вещь, которая не имеет собственника или собственник которой неизвестен либо, если иное не предусмотрено законами, от права собственности на которую собственник отказался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2.2.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Сведения о бесхозяйных объектах недвижимого имущества могут предоставлять юридические и физические лица, в т.ч. органы местного самоуправления, иные заинтересованные лица путем направления соответствующего заявления в администрацию Зуевского    сельсовета Солнцевского       района (далее – администрация).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заявлении о выявлении бесхозяйного объекта недвижимого имущества по возможности указывается следующая информация: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место нахождения объекта, его наименование (назначение);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ориентировочные сведения об объекте (год постройки, технические характеристики, площадь и пр.);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для объектов инженерной инфраструктуры — протяженность, диаметр и материал трубопроводов, объем и материал систем водоотведения и водоснабжения и т.д.;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сведения о пользователях объекта, иные доступные сведения.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2.4.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После получения информации о бесхозяйном объекте недвижимого имущества администрация: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проверяет наличие объекта в реестре муниципальной собственности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 Солнцевского       района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организует проведение проверки поступившей информации с выездом на место и составлением соответствующего акта;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запрашивает в Отделе по управлению муниципальным имуществом администрации Солнцевского       района сведения о наличии объекта в реестре муниципальной собственности "Курский район", в Комитете по управлению имуществом Курской области — сведения о наличии объекта в реестре государственной собственности Курской области, в территориальном управлении Росимущества в Курской области — сведения о наличии объекта в реестре федеральной собственности, в органе, осуществляющем государственную регистрацию прав на недвижимое имущество и сделок с ним,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—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2.5.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случае отсутствия сведений о наличии объекта в реестрах муниципальной собственности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 "Зуевский   сельсовет" Солнцевского       района Курской области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 "Курский район" Курской области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государственной собственности Курской области и федеральной собственности, а также отсутствия сведений о государственной регистрации прав на объект при условии получения согласования (решения) Собрания депутатов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 Солнцевского       района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на проведение работ по признанию объекта недвижимого имущества бесхозяйным, администрация в установленном законом порядке осуществляет мероприятия по изготовлению технической документации на объект.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2.6.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случае выявления информации о собственнике объекта, при наличии намерения собственника содержать имущество администрация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2.7.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 вправе осуществлять сохранность данного имущества за счет средств местного бюджета.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3. </w:t>
      </w: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Постановка на учет бесхозяйных объектов недвижимого имущества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После изготовления технической документации (технического паспорта и технического плана) на объект администрация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Российской Федерации от 10.12.2015 № 931, и представляет его в орган, осуществляющий государственную регистрацию прав на недвижимое имущество.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имущества, управляет данным имуществом, следит за сохранностью его от разрушения и разграбления.</w:t>
      </w:r>
    </w:p>
    <w:p>
      <w:pPr>
        <w:widowControl w:val="false"/>
        <w:numPr>
          <w:ilvl w:val="0"/>
          <w:numId w:val="24"/>
        </w:numPr>
        <w:tabs>
          <w:tab w:val="left" w:pos="1276" w:leader="none"/>
        </w:tabs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Бесхозяйное имущество распоряжением главы администрации с целью сохранения имущества на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предпринимателям, осуществляющим виды деятельности, соответствующие целям использования объекта.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4. </w:t>
      </w: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Оформление права муниципальной собственности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на бесхозяйное недвижимое имущество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4.1.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Бесхозяйные недвижимые вещи расположенные на территории Зуевского    сельсовета Солнцевского       района принимаются 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учет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органом, осуществляющим государственную регистрацию права на недвижимое имущество, по заявлению администрации Зуевского    сельсовета Солнцевского       района.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4.2.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администрация Зуевского    сельсовета Солнцевского       района может обратиться  в суд с требованием о признании права муниципальной собственности на эту вещь.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4.3.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Бесхозяйная недвижимая вещь, не признанная по решению суда поступившей в муниципальную собственность, может быть вновь принята во владение, пользование и распоряжение оставившим ее собственником либо приобретена в собственность в силу приобретательной давности.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4.4..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заявлением о принятии на учет бесхозяйных линейных объектов наряду с администрацией Зуевского    сельсовета Солнцевского       района, вправе обратиться лица, обязанные в соответствии с законом осуществлять эксплуатацию таких линейных объектов. По истечении трех месяцев со дня постановки бесхозяйных линейных объектов на учет лица, обязанные в соответствии с законом осуществлять эксплуатацию таких линейных объектов, могут обратиться в суд с требованием о признании права собственности на них.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4.5.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4.6.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 основании вступившего в законную силу решения суда глава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 "Зуевский   сельсовет" Солнцевского       района Курской области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издает распоряжение 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газете "За  честь  хлебороба " и на официальном сайте муниципального образования "Зуевский   сельсовет" Солнцевского       района Курской области извещение о переводе бесхозяйного имущества в муниципальную собственность.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4.7.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В случае необходимости осуществляется оценка имущества для учета в муниципальной казне.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4.8.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издается соответствующее распоряжение главы администрации Зуевского    сельсовета Солнцевского       района.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consultant.ru/document/cons_doc_LAW_197192/c582f90a06efe27c336af9047187e56751e1a2f3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