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160" w:line="48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АДМИНИСТРАЦИЯ   ЗУЕВСКОГО  СЕЛЬСОВЕТА  СОЛНЦЕВСКОГО РАЙОНА  КУРСКОЙ  ОБЛАСТИ</w:t>
      </w:r>
    </w:p>
    <w:p>
      <w:pPr>
        <w:spacing w:before="0" w:after="0" w:line="240"/>
        <w:ind w:right="0" w:left="0" w:firstLine="0"/>
        <w:jc w:val="both"/>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«10» декабря    2021 г.                                             №120</w:t>
      </w:r>
    </w:p>
    <w:p>
      <w:pPr>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порядка замены гражданами жилого помещения, занимаемого по договору социального найма, на жилое помещение меньшего размера»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со статьей 81 Жилищного кодекса Российской Федерации, Уставом муниципального образования "Зуевский  сельсовет" Солнцевского района, в целях оказания содействия гражданам, изъявившим желание произвести замену занимаемого ими по договору социального найма жилого помещения на жилое помещение меньшего размера, Администрация  Зуевского  сельсовета ПОСТАНОВЛЯЕТ: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Утвердить порядок замены гражданами жилого помещения, занимаемого по договору социального найма, на жилое помещение меньшего размера (приложение № 1).</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Настоящее Постановление вступает в силу с даты его опубликования в газете «За  честь  хлебороба», а также подлежит опубликованию на официальном сайте администрации муниципального образования «Зуевский  сельсовет» в сети Интернет.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администрации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М.А.Стрекалова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160" w:line="259"/>
        <w:ind w:right="0" w:left="7080" w:firstLine="708"/>
        <w:jc w:val="lef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Постановлению администрации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«10»   декабря  2021 г. №120</w:t>
      </w: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ПОРЯДОК</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ЗАМЕНЫ ГРАЖДАНАМИ ЖИЛОГО ПОМЕЩЕНИЯ, ЗАНИМАЕМОГО ПО ДОГОВОРУ СОЦИАЛЬНОГО НАЙМА, НА ЖИЛОЕ ПОМЕЩЕНИЕ МЕНЬШЕГО РАЗМЕРА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1. Общие положения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1.1. Порядок замены гражданами жилого помещения, занимаемого по договору социального найма, на жилое помещение меньшего размера (далее - Порядок) устанавливает правила замены муниципальных жилых помещений, занимаемых по договорам социального найма, на жилые помещения муниципального жилищного фонда муниципального образования «Зуевский сельсовет» в соответствии со статьей 81 Жилищного кодекса Российской Федерации.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Замена большего жилого помещения на меньшее производится на безвозмездной основе.</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Замена большего жилого помещения на меньшее производится вне очереди граждан, принятых на учет в качестве нуждающихся в жилых помещениях, предоставляемых по договорам социального найма, на основании постановления администрации Зуевского сельсовета  Солнцевского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Высвобожденное в результате замены жилое помещение распределяется в порядке, установленном жилищным законодательством Российской Федерации.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Уполномоченным органом администрации Зуевского сельсовета  Солнцевского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целей настоящего Порядка является администрация Зуевского сельсовета  Солнцевского района  Курской  области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 Право на обмен жилыми помещениями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2.1. Наниматель, занимающий жилое помещение по договору социального найма, вправе произвести обмен жилыми помещениями с другим нанимателем, занимающим жилое помещение по договору социального найма.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Наниматель жилого помещения по договору социального найма с согласия наймодателя и письменного согласия проживающих совместно с ним совершеннолетних дееспособных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совершеннолетних дееспособных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осуществляется с согласия органов опеки и попечительства.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3. Основания и условия замены жилого помещения, занимаемого</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по договору социального найма, на жилое помещение меньшего</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размера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3.1. Замене подлежит только отдельное, структурно обособленное, благоустроенное и отвечающее санитарным и техническим нормам и требованиям муниципальное жилое помещение, занимаемое по договору социального найма (далее - жилое помещение).</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Не подлежат замене жилые помещения, расположенные в признанных в установленном порядке непригодными для проживания аварийных и подлежащих сносу домах.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 в том числе временно отсутствующих.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Собственник жилого помещения - муниципальное образование «Зуевский  сельсовет» (далее - Наймодатель) -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В предоставляемом жилом помещении каждый член семьи должен быть обеспечен общей площадью жилого помещения на одного члена семьи не менее учетной нормы, устанавливаемой решением Собрания  депутатов Зуевского сельсовета  Солнцевского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пунктом 2 ст. 50 Жилищного кодекса РФ.</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 Предоставление жилого помещения меньшего размера взамен занимаемого жилого помещения не должно повлечь для гражданина возникновения оснований, указанных в ст. 51 Жилищного кодекса РФ.</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Предоставляемое жилое помещение меньшего размера должно быть благоустроенным применительно к условиям соответствующего населенного пункта Зуевского сельсовета  Солнцевского района  Курской  области</w:t>
      </w:r>
    </w:p>
    <w:p>
      <w:pPr>
        <w:spacing w:before="0" w:after="0" w:line="259"/>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отвечать установленным требованиям и находиться в пределах границ муниципального образования.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 но не более, чем на один месяц.</w:t>
      </w:r>
    </w:p>
    <w:p>
      <w:pPr>
        <w:spacing w:before="0" w:after="0" w:line="240"/>
        <w:ind w:right="0" w:left="0" w:firstLine="53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 Условия, при которых обмен жилыми помещениями</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между нанимателями данных помещений по договорам</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социального найма не допускается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4.1. Обмен жилыми помещениями между нанимателями данных помещений по договорам социального найма не допускается, если: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право пользования обмениваемым жилым помещением оспаривается в судебном порядке;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обмениваемое жилое помещение признано в установленном порядке непригодным для проживания;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принято решение о сносе соответствующего дома или его переоборудовании для использования в других целях;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соглашение об обмене жилыми помещениями, </w:t>
      </w:r>
    </w:p>
    <w:p>
      <w:pPr>
        <w:spacing w:before="0" w:after="0" w:line="240"/>
        <w:ind w:right="0" w:left="0" w:firstLine="54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 Перечень документов, необходимых для оформления</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обмена жилых помещений</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5.1. Наниматели (заявители), желающие произвести обмен жилыми помещениями, представляют в администрацию  Зуевского сельсовета  Солнцевского района  Курской  области либо в ГКУ «Многофункциональный центр предоставления государственных и муниципальных услуг» заявление по установленной форме.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Заявление нанимателя об обмене жилыми помещениями подписывается нанимателем и всеми совершеннолетними дееспособными членами семьи, имеющими право на обмениваемую жилую площадь. Если на момент подачи заявления кто-либо из совершеннолетних дееспособных членов семьи, зарегистрированных по месту жительства в данном жилом помещении, отсутствует, но сохраняет право пользования жилой площадью, к заявлению прикладывается выраженное в письменной форме заверенное в установленное порядке, согласие временно отсутствующего члена семьи.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5.3. К заявлению об обмене жилыми помещениями заявитель прилагает следующие документы: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копию документа, удостоверяющего личность заявителя и членов семьи, зарегистрированных совместно с заявителем;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копии документов, подтверждающих родственные отношения заявителя и членов семьи, зарегистрированных совместно с заявителем (свидетельства о рождении детей, свидетельства о заключении или расторжении брака, свидетельства об усыновлении (удочерении), свидетельства о перемене имени);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выписки из домовой книги или справку о регистрации по месту жительства;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подлинный экземпляр договора социального найма жилого помещения;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согласие органов опеки и попечительства на осуществление обмена жилыми помещениями, если в обмениваемом помещении проживают малолетние, несовершеннолетние, недееспособные или ограниченно дееспособные граждане, являющиеся членами семьи нанимателей данных жилых помещений;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согласие заявителя и членов семьи, зарегистрированных совместно с заявителем, на обработку персональных данных.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заявитель предоставил не все документы, предусмотренные </w:t>
      </w:r>
      <w:r>
        <w:rPr>
          <w:rFonts w:ascii="Arial" w:hAnsi="Arial" w:cs="Arial" w:eastAsia="Arial"/>
          <w:color w:val="auto"/>
          <w:spacing w:val="0"/>
          <w:position w:val="0"/>
          <w:sz w:val="24"/>
          <w:u w:val="single"/>
          <w:shd w:fill="auto" w:val="clear"/>
        </w:rPr>
        <w:t xml:space="preserve">пунктом 5.3</w:t>
      </w:r>
      <w:r>
        <w:rPr>
          <w:rFonts w:ascii="Arial" w:hAnsi="Arial" w:cs="Arial" w:eastAsia="Arial"/>
          <w:color w:val="auto"/>
          <w:spacing w:val="0"/>
          <w:position w:val="0"/>
          <w:sz w:val="24"/>
          <w:shd w:fill="auto" w:val="clear"/>
        </w:rPr>
        <w:t xml:space="preserve"> настоящего Порядка, то наймодатель отказывает в совершении обмена жилыми помещениями.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нотариально заверенный документ, подтверждающий соответствующие полномочия.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6. Порядок замены жилого помещения, занимаемого по договору</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социального найма, на жилое помещение меньшего размера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6.1. Для рассмотрения вопроса замены жилого помещения, занимаемого по договору социального найма, на жилое помещение меньшего размера нанимателю жилого помещения необходимо представить личное заявление на имя главы администрации муниципального образования и документы, указанные в пункте 5.3. настоящего Порядка.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 Администрация в течение 3-х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После согласования поданного нанимателем заявления уполномоченный орган администрации муниципального образования готовит проект постановления о замене жилого помещения, занимаемого по договору социального найма, на меньшее.</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6.4. Постановление администрации Зуевского сельсовета  Солнцевского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замене жилого помещения, занимаемого по договору социального найма,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 установленном жилищным законодательством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7080" w:firstLine="708"/>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