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</w:t>
      </w:r>
      <w:r>
        <w:object w:dxaOrig="1886" w:dyaOrig="1843">
          <v:rect xmlns:o="urn:schemas-microsoft-com:office:office" xmlns:v="urn:schemas-microsoft-com:vml" id="rectole0000000000" style="width:94.300000pt;height:92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708" w:leader="none"/>
          <w:tab w:val="center" w:pos="4677" w:leader="none"/>
          <w:tab w:val="right" w:pos="9355" w:leader="none"/>
        </w:tabs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8" w:leader="none"/>
          <w:tab w:val="center" w:pos="4677" w:leader="none"/>
          <w:tab w:val="right" w:pos="9355" w:leader="none"/>
        </w:tabs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tabs>
          <w:tab w:val="left" w:pos="708" w:leader="none"/>
          <w:tab w:val="center" w:pos="4677" w:leader="none"/>
          <w:tab w:val="right" w:pos="9355" w:leader="none"/>
        </w:tabs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                                                 КУРСКОЙ ОБЛАСТИ</w:t>
      </w:r>
    </w:p>
    <w:p>
      <w:pPr>
        <w:tabs>
          <w:tab w:val="left" w:pos="708" w:leader="none"/>
          <w:tab w:val="center" w:pos="4677" w:leader="none"/>
          <w:tab w:val="right" w:pos="9355" w:leader="none"/>
        </w:tabs>
        <w:suppressAutoHyphens w:val="true"/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708" w:leader="none"/>
          <w:tab w:val="center" w:pos="4677" w:leader="none"/>
          <w:tab w:val="right" w:pos="9355" w:leader="none"/>
        </w:tabs>
        <w:suppressAutoHyphens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02 декабря  2021 года  №114                    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</w:tabs>
        <w:suppressAutoHyphens w:val="true"/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с. Зуевка</w:t>
      </w:r>
    </w:p>
    <w:tbl>
      <w:tblPr/>
      <w:tblGrid>
        <w:gridCol w:w="9285"/>
        <w:gridCol w:w="4677"/>
      </w:tblGrid>
      <w:tr>
        <w:trPr>
          <w:trHeight w:val="1" w:hRule="atLeast"/>
          <w:jc w:val="left"/>
        </w:trPr>
        <w:tc>
          <w:tcPr>
            <w:tcW w:w="92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принятии мер по локализации пожара и спасению людей и имущества </w:t>
            </w:r>
            <w:r>
              <w:rPr>
                <w:rFonts w:ascii="Times New Roman" w:hAnsi="Times New Roman" w:cs="Times New Roman" w:eastAsia="Times New Roman"/>
                <w:b/>
                <w:color w:val="212121"/>
                <w:spacing w:val="0"/>
                <w:position w:val="0"/>
                <w:sz w:val="28"/>
                <w:shd w:fill="auto" w:val="clear"/>
              </w:rPr>
              <w:t xml:space="preserve">в границах населенных пунктов Зуевского сельсовета Солнцевского района Курской области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до прибытия подразделений Государственной противопожарной службы</w:t>
            </w:r>
          </w:p>
        </w:tc>
        <w:tc>
          <w:tcPr>
            <w:tcW w:w="4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</w:tbl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100" w:line="240"/>
        <w:ind w:right="0" w:left="0" w:firstLine="708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В соответствии с Федеральным законом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от 06.10.2003 № 131-ФЗ, со статьей 19 Федерального закона от 21.12.1994 № 69-ФЗ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О пожарной безопасности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Федеральным законом от 22.07.2008 № 123-ФЗ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Технический регламент о требованиях пожарной безопасности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в целях своевременного принятия мер по локализации пожара, спасению людей и имущества в границах населенных пунктов Зуевского сельсовета Солнцевского района Курской области Администрация Зуевского  сельсовета Солнцевского района Курской области Постановляет: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Зуевского сельсовета Солнцевского района Курской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 2.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Настоящее постановление подлежит размещению на официальном сайте Зуевского сельсовета Солнцевского района Курской области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Контроль за исполнением постановления оставляю за собой.</w:t>
      </w: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Глава  Зуевского  сельсовета                                       М.А. Стрекалова</w:t>
      </w: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</w:p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Приложение №1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к постановлению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Солнцевского 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Курской области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4"/>
          <w:shd w:fill="FFFFFF" w:val="clear"/>
        </w:rPr>
        <w:t xml:space="preserve">от 02.12.2021 года №114</w:t>
      </w:r>
    </w:p>
    <w:p>
      <w:pPr>
        <w:spacing w:before="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FFFFFF" w:val="clear"/>
        </w:rPr>
        <w:t xml:space="preserve">Порядок</w:t>
        <w:br/>
        <w:t xml:space="preserve">принятия мер по локализации пожара и спасению людей и имущества в границах населенных пунктов Зуевского сельсовета Солнцевского района Курской области до прибытия подразделений Государственной противопожарной службы</w:t>
      </w:r>
    </w:p>
    <w:p>
      <w:pPr>
        <w:spacing w:before="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212121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1"/>
          <w:shd w:fill="FFFFFF" w:val="clear"/>
        </w:rPr>
        <w:t xml:space="preserve"> </w:t>
      </w:r>
    </w:p>
    <w:tbl>
      <w:tblPr/>
      <w:tblGrid>
        <w:gridCol w:w="379"/>
        <w:gridCol w:w="4356"/>
        <w:gridCol w:w="2308"/>
        <w:gridCol w:w="2328"/>
      </w:tblGrid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п\п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мероприятия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Исполнитель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Вызвать профессиональных пожарных по тел. 01, 101,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 112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через Единую дежурно - диспетчерскую службу Солнцевского муниципального района 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- 471- 54 -2-26-42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далее -ЕДДС)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обнаружении пожара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немедленно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Обнаруживший пожар,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сельсовета или лицо его замещающее (подтверждает вызов)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обнаружении пожара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немедленно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сельсовета или лицо его замещающее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Оповестить население Зуевского сельсовета Солнцевского района и руководство Солнцевского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обнаружении пожара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немедленно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сельсовета или лицо его замещающее, ответственный за пожарную безопасность объекта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Прибыть на место возникновенияпожара для руководства тушением до прибытия профессиональных пожарных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обнаружении пожара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немедленно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сельсовета или лицо его замещающее, ДПД, ответственный за пожарную безопасность объекта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эвакуацию людей и 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прибытии к месту возникновения пожара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Зуевского сельсовета или лицо его замещающее, ответственный за пожарную безопасность объекта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прибытии профессиональных пожарных проинформироватьстаршего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прибытии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профессиональных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пожарных</w:t>
            </w:r>
          </w:p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или лицо его замещающее, ответственный за пожарную безопасность объекта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организации РТП оперативного Штаба тушения пожара принять участие в его работе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момента организации работы оперативного Штаба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или лицо его замещающее, а также руководитель объекта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Докладывать дежурному диспетчеру ЕДДС по телефону о ходе тушения пожара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Каждый час либо по требованию диспетчера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поселения или лицо его замещающее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Доложить по телефону дежурному диспетчеру ЕДДС о локализации и ликвидации пожара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объявления РТП стадии локализации и ликвидации пожара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или лицо его замещающее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Проанализировать обстановку и определить предварительный ущерб и пострадавших граждан (количество людей, из них детей)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ликвидации пожара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или лицо его замещающее</w:t>
            </w:r>
          </w:p>
        </w:tc>
      </w:tr>
      <w:tr>
        <w:trPr>
          <w:trHeight w:val="1" w:hRule="atLeast"/>
          <w:jc w:val="left"/>
        </w:trPr>
        <w:tc>
          <w:tcPr>
            <w:tcW w:w="37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435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Организовать первоочередное жизнеобеспечение пострадавшегонаселения в пределах компетенции</w:t>
            </w:r>
          </w:p>
        </w:tc>
        <w:tc>
          <w:tcPr>
            <w:tcW w:w="230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ликвидации пожара</w:t>
            </w:r>
          </w:p>
        </w:tc>
        <w:tc>
          <w:tcPr>
            <w:tcW w:w="23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Зуевского сельсовета или лицо его замещающее</w:t>
            </w:r>
          </w:p>
        </w:tc>
      </w:tr>
    </w:tbl>
    <w:p>
      <w:pPr>
        <w:spacing w:before="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212121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