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608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68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СОБРАНИЕ ДЕПУТАТОВ</w:t>
      </w:r>
    </w:p>
    <w:p>
      <w:pPr>
        <w:suppressAutoHyphens w:val="true"/>
        <w:spacing w:before="0" w:after="0" w:line="240"/>
        <w:ind w:right="-68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ЗУЕВСКОГО СЕЛЬСОВЕТА</w:t>
      </w:r>
    </w:p>
    <w:p>
      <w:pPr>
        <w:suppressAutoHyphens w:val="true"/>
        <w:spacing w:before="0" w:after="0" w:line="240"/>
        <w:ind w:right="-68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  <w:t xml:space="preserve">от 12  ноября 2021 года №50/10-1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выделении денежных средств на приобретение подарков для новорожденных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Уставом Зуевского   сельсовета Солнцевского района Собрание депутатов Зуевского   сельсовета Солнцевского района РЕШИЛО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Выделить денежные средства в сумме7000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Семь  тысяч)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руб.00 коп на приобретение  подарков новорожденным,  за  счет спонсорской  помощи.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Главному специалисту-эксперту администрации сельсовета Четвериковой Е.Н. денежные средства предусмотреть из средств местного бюджета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Зуевского   сельсовета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