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 </w:t>
        <w:br/>
        <w:t xml:space="preserve">ЗУЕВСКОГО  СЕЛЬСОВЕТА </w:t>
        <w:br/>
        <w:t xml:space="preserve">СОЛНЦЕВСКОГО 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17.06.2021  г. N62 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ПОЛОЖЕНИЯ О ПЕРСОНАЛЬНЫХ ДАННЫХ МУНИЦИПАЛЬНОГО СЛУЖАЩЕГО АДМИНИСТРАЦИИ ЗУЕВСКОГО СЕЛЬСОВЕТА СОЛНЦЕВСКОГО  РАЙОНА КУРСКОЙ ОБЛАСТИ И ВЕДЕНИИ ЕГО ЛИЧНОГО ДЕЛА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 марта 2007 года N 25-ФЗ "О муниципальной службе в Российской Федерации" постановляю: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прилагаемое 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Положение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о персональных данных муниципального служащего Администрации Зуевского   сельсовета Солнцевского   района Курской области и ведении его личного дела.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Главе  Администрации Зуевского   сельсовета Стрекаловой  М.А.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обеспечить защиту персональных данных муниципальных служащих, содержащихся в их личных делах, от неправомерного их использования или утраты;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определить лиц, уполномоченных на получение, обработку, хранение, передачу и любое другое использование персональных данных муниципальных служащих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 за  собой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сельсовета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                                                                            М.А.Стрекалова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Утверждено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постановлением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администрации Зуевского    сельсовета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района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от  17.06.2021  г. №62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ПЕРСОНАЛЬНЫХ ДАННЫХ МУНИЦИПАЛЬНОГО СЛУЖАЩЕГО АДМИНИСТРАЦИИ ЗУЕВСКОГО   СЕЛЬСОВЕТА СОЛНЦЕВСКОГО  РАЙОНА КУРСКОЙ ОБЛАСТИ И ВЕДЕНИИ ЕГО ЛИЧНОГО ДЕЛА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Настоящим Положением определяется порядок получения, обработки, хранения, передачи и любого другого использования персональных данных муниципального служащего Администрации Зуевского   сельсовета Солнцевского    района Курской области (далее - муниципальный служащий), а также ведения его личного дела в соответствии со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статьями 29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30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Федерального закона от 2 марта 2007 года N 25-ФЗ "О муниципальной службе в Российской Федерации" (далее- Федеральный закон). Персональные данные муниципального служащего подлежат обработке в соответствии с законом РФ  в области  персональных данных с особенностями, предусмотренных главой 14 ТК РФ, 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личном деле муниципального служащего либо подлежащие включению в его личное дело в соответствии с настоящим Положением.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сельсовета Солнцевского   района обеспечивает защиту персональных данных муниципальных служащих, содержащихся в их личных делах, от неправомерного их использования или утраты.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сельсовета Солнцевского  района  определяет лиц, как правило, из числа работников кадровой службы, уполномоченных на получение, обработку, хранение, передачу и любое другое использование персональных данных муниципальных служащих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получении, обработке, хранении и передаче персональных данных муниципального служащего кадровая служба обязана соблюдать следующие требования: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персональные данные следует получать лично у муниципального служащего.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заранее, получить его письменное согласие и сообщить муниципальному служащему о целях, предполагаемых источниках и способах получения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запрещается получать, обрабатывать и приобщать к личному делу муниципального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при принятии решений, затрагивающих интересы муниципального служащего, запрещается основываться на персональных данных муниципального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защита персональных данных муниципального служащего от неправомерного их использования или утраты обеспечивается за счет средств муниципального органа;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обеспечения защиты персональных данных, хранящихся в личных делах муниципальных служащих, муниципальные служащие имеют право: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получать полную информацию о своих персональных данных и обработке этих данных (в том числе автоматизированной);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требовать исключения или исправления неверных или неполных персональных данных, а также данных, обработанных с нарушением закона. Муниципальный служащий при отказе работодателя или уполномоченного им лица исключить или исправить персональные данные муниципального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муниципальный служащий имеет право дополнить заявлением, выражающим его собственную точку зрения;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требовать от работодателя или уполномоченного им лица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обжаловать в суд любые неправомерные действия или бездействие работодателя или уполномоченного им лица при обработке и защите персональных данных гражданского служащего.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служащего, несет </w:t>
      </w:r>
      <w:hyperlink xmlns:r="http://schemas.openxmlformats.org/officeDocument/2006/relationships" r:id="docRId5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ответственность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</w:t>
      </w:r>
      <w:hyperlink xmlns:r="http://schemas.openxmlformats.org/officeDocument/2006/relationships" r:id="docRId6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другими федеральными законами.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основе персональных данных муниципальных служащих формируется и ведется, в том числе на электронных носителях, реестр муниципальных служащих.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личное дело муниципального служащего вносятся его персональные данные и иные сведения, связанные с поступлением на муниципальную службу, ее прохождением и увольнением с муниципальной службы.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Личное дело муниципального  служащего ведется кадровой службой.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Персональные данные, внесенные в личные дела муниципальных служащих, иные сведения, содержащиеся в личных делах муниципальных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Средствам массовой информации по их обращениям предоставляются следующие сведения о доходах, имуществе и обязательствах имущественного характера муниципальных служащих: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декларированный годовой доход;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перечень объектов недвижимости, принадлежащих муниципальному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перечень транспортных средств и суммарная декларированная стоимость ценных бумаг, принадлежащих муниципальному служащему на праве собственности.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Сведения, указанные в 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пункте 11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настоящего Положения, предоставляются на основании данных, имеющихся в 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кадровой службе на дату получения обращения соответствующего средства массовой информации.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предоставляемых средствам массовой информации сведениях запрещается указывать: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иные данные о доходах, имуществе и обязательствах имущественного характера муниципального служащего, кроме указанных в 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пункте 11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настоящего Положения;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данные о супруге, детях и иных членах семьи муниципального служащего;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данные, позволяющие определить место жительства, почтовый адрес, телефон и иные индивидуальные средства коммуникации муниципального служащего, а также его супруги (ее супруга), детей и иных членов его семьи;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данные, позволяющие определить местонахождение объектов недвижимости, принадлежащих муниципальному служащему на праве собственности или находящихся в его пользовании;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информацию, отнесенную к государственной тайне или являющуюся конфиденциальной.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личному делу муниципального служащего приобщаются: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письменное заявление с просьбой о поступлении на муниципальную службу и замещении должности муниципальной службы (далее - должность муниципальной службы);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собственноручно заполненная и подписанная анкета установленной формы с приложением фотографии;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копия паспорта и копии свидетельств о государственной регистрации актов гражданского состояния;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копия трудовой книжки или документа, подтверждающего прохождение военной или иной службы;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ж) 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з) копия акта о назначении на должность муниципальной службы;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к) копии актов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л) копии документов воинского учета (для военнообязанных и лиц, подлежащих призыву на военную службу);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м) копия акта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о) копии документов о включении муниципального служащего в кадровый резерв, а также об исключении его из кадрового резерва;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р) копии документов о начале служебной проверки, ее результатах, об отстранении гражданского служащего от замещаемой должности гражданской службы;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т) сведения о доходах, имуществе и обязательствах имущественного характера муниципального служащего;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у) копия страхового свидетельства обязательного пенсионного страхования;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х) копия страхового медицинского полиса обязательного медицинского страхования граждан;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Федерации, органа местного самоуправления.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Учетные данные муниципальных служащих хранятся кадровой службой на электронных и бумажных носителях. Кадровая служба обеспечивает их защиту от несанкционированного доступа и копирования.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обязанности кадровой службы, осуществляющей ведение личных дел муниципальных служащих, входит: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приобщение документов, указанных в 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пунктах 14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и 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15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настоящего Положения, к личным делам муниципальных служащих;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обеспечение сохранности личных дел муниципальных служащих;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обеспечение конфиденциальности сведений, содержащихся в личных делах муниципальных служащих, в соответствии нормативными правовыми актами Российской Федерации, а также в соответствии с настоящим Положением;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предоставление сведений о доходах, имуществе и обязательствах имущественного характера муниципальных служащих для опубликования средствам массовой информации по их обращениям;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информирование муниципальных служащих, указанных в 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подпункте "г"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настоящего пункта, об обращении средства массовой информации о предоставлении ему сведений о доходах, имуществе и обязательствах имущественного характера этих муниципальных служащих.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Муниципальные служащие,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переводе муниципального служащего на должность муниципальной службы в другом муниципальном органе его личное дело передается в муниципальный орган по новому замещению должности муниципальной службы.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Личные дела муниципальных служащих, уволенных с муниципальной службы, хранятся кадровой службой в течение 10 лет со дня увольнения с муниципальной службы, после чего передаются в архив.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 гражданин, личное дело которого хранится кадровой службой муниципального органа, поступит на муниципальную службу вновь, его личное дело подлежит передаче указанной кадровой службой в муниципальный орган по месту замещения должности муниципальной службы.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6A62F8EB3541056E7761B58240B708D63ED5D723E4A180918E7F55D78Es005K" Id="docRId3" Type="http://schemas.openxmlformats.org/officeDocument/2006/relationships/hyperlink"/><Relationship Target="numbering.xml" Id="docRId7" Type="http://schemas.openxmlformats.org/officeDocument/2006/relationships/numbering"/><Relationship TargetMode="External" Target="consultantplus://offline/ref=6A62F8EB3541056E7761B58240B708D63ED5D723E4A180918E7F55D78Es005K" Id="docRId0" Type="http://schemas.openxmlformats.org/officeDocument/2006/relationships/hyperlink"/><Relationship TargetMode="External" Target="consultantplus://offline/ref=6A62F8EB3541056E7761B58240B708D63ED5D723E4A180918E7F55D78E05B72C53F7D189B9065510s304K" Id="docRId2" Type="http://schemas.openxmlformats.org/officeDocument/2006/relationships/hyperlink"/><Relationship TargetMode="External" Target="consultantplus://offline/ref=6A62F8EB3541056E7761B58240B708D63ED5D723E4A180918E7F55D78Es005K" Id="docRId4" Type="http://schemas.openxmlformats.org/officeDocument/2006/relationships/hyperlink"/><Relationship TargetMode="External" Target="consultantplus://offline/ref=6A62F8EB3541056E7761B58240B708D63ED5D723E4A180918E7F55D78Es005K" Id="docRId6" Type="http://schemas.openxmlformats.org/officeDocument/2006/relationships/hyperlink"/><Relationship Target="styles.xml" Id="docRId8" Type="http://schemas.openxmlformats.org/officeDocument/2006/relationships/styles"/><Relationship TargetMode="External" Target="consultantplus://offline/ref=6A62F8EB3541056E7761B58240B708D63ED5D723E4A180918E7F55D78E05B72C53F7D189B9065510s309K" Id="docRId1" Type="http://schemas.openxmlformats.org/officeDocument/2006/relationships/hyperlink"/><Relationship TargetMode="External" Target="consultantplus://offline/ref=6A62F8EB3541056E7761B58240B708D63ED5D72CEBAE80918E7F55D78E05B72C53F7D189B9075617s30BK" Id="docRId5" Type="http://schemas.openxmlformats.org/officeDocument/2006/relationships/hyperlink"/></Relationships>
</file>