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СОБРАНИЕ ДЕРУТАТОВ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4536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решение Собрания депутатов Зуевского   сельсовета  Солнцевского района Курской области от 27.11.2019 г.№ 30/9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и условиях распоряжения имуществом, включенным в перечень муниципального имущества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соответствии с Федеральным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законом от 08.06.2020г. № 169-ФЗ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Уставом муниципальногообразования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Солнцевского  района Курской области, в целях расширения имущественной поддержки субъектов малого и среднего предпринимательства и физических лиц, применяющих специальный налоговый режим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Налог на профессиональную деятельность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Солнцевского района Курской области,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Собрание депутатов Зуевского   сельсовета Солнцевского района Курской области </w:t>
      </w:r>
      <w:r>
        <w:rPr>
          <w:rFonts w:ascii="Arial" w:hAnsi="Arial" w:cs="Arial" w:eastAsia="Arial"/>
          <w:caps w:val="true"/>
          <w:color w:val="000000"/>
          <w:spacing w:val="0"/>
          <w:position w:val="0"/>
          <w:sz w:val="24"/>
          <w:shd w:fill="FFFFFF" w:val="clear"/>
        </w:rPr>
        <w:t xml:space="preserve">РЕШИЛО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Внести в решение Собрания депутатов Зуевского   сельсовета  Солнцевского района Курской области 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27.11.2019 г.№ 30/9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и условиях распоряжения имуществом, включенным в перечень муниципального имущества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пунктах 1 и 2 слова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заменить словами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к решению Собрания депутатов Зуевского   сельсовета Солнцевского района Курской области 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27.11.2019 г.№ 30/9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г.изложить в новой редакции (прилагается).</w:t>
        <w:tab/>
      </w:r>
    </w:p>
    <w:p>
      <w:pPr>
        <w:tabs>
          <w:tab w:val="left" w:pos="936" w:leader="none"/>
        </w:tabs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Решение вступает в силу со дня его подписания.</w:t>
      </w: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Председатель Собрания  депутатов </w:t>
      </w: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Зуевского   сельсовета</w:t>
      </w: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Солнцевского района</w:t>
        <w:tab/>
        <w:tab/>
        <w:tab/>
        <w:tab/>
        <w:t xml:space="preserve">И.Н.Кузьминова</w:t>
      </w: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 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</w:t>
        <w:tab/>
        <w:t xml:space="preserve">А.И.Панин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к решению Собрание депутатов Зуевского   сельсовета Солнцевского района</w:t>
      </w:r>
    </w:p>
    <w:p>
      <w:pPr>
        <w:spacing w:before="0" w:after="0" w:line="240"/>
        <w:ind w:right="0" w:left="58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4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Положение о порядке и условиях распоряжения имуществом,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включенным в перечень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муниципального имущества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униципального образования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Солнцевского  района Курской области, предназначенного для предоставления во владение и (или) в пользование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377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Общие положения</w:t>
      </w:r>
    </w:p>
    <w:p>
      <w:pPr>
        <w:tabs>
          <w:tab w:val="left" w:pos="377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1294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Настоящее Положение устанавливает особенности: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предоставления в аренду имущества, включенного в перечень муниципального имущества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физическим лицам, не являющимися индивидуальными предпринимателями и применяющими специальный налоговый режим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далее - Перечень);</w:t>
      </w:r>
    </w:p>
    <w:p>
      <w:pPr>
        <w:numPr>
          <w:ilvl w:val="0"/>
          <w:numId w:val="17"/>
        </w:numPr>
        <w:tabs>
          <w:tab w:val="left" w:pos="932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и физическим лицам, не являющимися индивидуальными предпринимателями и применяющими специальный налоговый режим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).</w:t>
      </w:r>
    </w:p>
    <w:p>
      <w:pPr>
        <w:numPr>
          <w:ilvl w:val="0"/>
          <w:numId w:val="17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физическим лицам, не являющимися индивидуальными предпринимателями и применяющими специальный налоговый режим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 результатам проведения аукциона или конкурса на право заключения договорааренды (далее - торги), за исключением случаев, установленныхчастями 1 и 9 статьи 17 Федерального закона от 26 июля 2006 года № 135-ФЗ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защите конкуренции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организации, образующие инфраструктуру поддержки субъектов малого и среднего предпринимательства, сведения окоторых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 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физические лица, не являющиеся индивидуальными предпринимателями и применяющие специальный налоговый режим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физические лица, применяющие специальный налоговый режим)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10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Особенности предоставления имущества, включенного в Перечень (за исключением земельных участков)</w:t>
      </w:r>
    </w:p>
    <w:p>
      <w:pPr>
        <w:tabs>
          <w:tab w:val="left" w:pos="1210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Недвижимое имущество и движимое имущество, включенное в Перечень (далее - имущество), предоставляется в аренду:</w:t>
      </w:r>
    </w:p>
    <w:p>
      <w:pPr>
        <w:tabs>
          <w:tab w:val="left" w:pos="3926" w:leader="underscor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а) АдминистрациейЗуевского   сельсовета Солнцевского района Курской области 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отношении имущества казны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;</w:t>
      </w:r>
    </w:p>
    <w:p>
      <w:pPr>
        <w:tabs>
          <w:tab w:val="left" w:pos="121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>
      <w:pPr>
        <w:tabs>
          <w:tab w:val="left" w:pos="131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Предоставление в аренду имущества осуществляется: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2.2.1.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порядке проведения конкурсов или аукционов на право заключениядоговоров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наторгах;</w:t>
      </w:r>
    </w:p>
    <w:p>
      <w:pPr>
        <w:tabs>
          <w:tab w:val="left" w:pos="148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2.2.2.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 заявлению Субъекта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физического лица, применяющего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административного регламента предоставления Администрацией Зуевского   сельсовета  Солнцевского района Курской области муниципальной услуги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 также в иных случаях, когда допускается заключение договора аренды муниципального имущества без проведения торгов в соответствии с частью 1 статьи 17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Закона о защите конкуренции, в том числе: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основанииадминистративного регламента предоставления Администрацией Зуевского   сельсовета  Солнцевского района Курской области муниципальной услуги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одаче согласия на предоставление такой преференции в соответствии со статьей 20 Закона о защите конкуренции.</w:t>
      </w:r>
    </w:p>
    <w:p>
      <w:pPr>
        <w:tabs>
          <w:tab w:val="left" w:pos="1242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>
      <w:pPr>
        <w:tabs>
          <w:tab w:val="left" w:pos="140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2.4.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Основанием для заключения договора аренды имущества, включенного в Перечень, без проведения торгов является постановление АдминистрацииЗуевского   сельсовета Солнцевского района Курской области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>
      <w:pPr>
        <w:tabs>
          <w:tab w:val="left" w:pos="1591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Для заключения договора аренды муниципального имущества без проведения торгов Субъект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физическое лицо, применяющее специальный налоговый режим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подает в уполномоченный орган заявление с приложением следующих документов: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заявление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составленное по форме, согласно Приложению № 1 к настоящему Административному регламенту;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удостоверяющего личность заявителя (представителя заявителя);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>
      <w:pPr>
        <w:tabs>
          <w:tab w:val="left" w:pos="140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2.6.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Заявление с прилагаемыми документами рассматривается в течение пяти рабочих дней на соответствие требованиям к его оформлению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физическим лицом, применяющим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>
      <w:pPr>
        <w:tabs>
          <w:tab w:val="left" w:pos="1242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2.7.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Поданное Субъектом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физическим лицом, применяющим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возвращеноСубъекту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физическому лицу, применяющему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2.8.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Основаниями для отказа в предоставлении муниципального имущества в аренду без проведения торгов являются: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>
      <w:pPr>
        <w:numPr>
          <w:ilvl w:val="0"/>
          <w:numId w:val="39"/>
        </w:num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39"/>
        </w:numPr>
        <w:tabs>
          <w:tab w:val="left" w:pos="93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Отказ, содержащий основания для его подготовки, направляется Субъекту в течение срока, указанного в пункте 2.7 настоящего Порядка.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>
      <w:pPr>
        <w:tabs>
          <w:tab w:val="left" w:pos="1634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 обязанности арендатора по использованию объекта недвижимости в соответствии с целевым назначением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6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предусмотренным договором;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 обязанности арендатора по проведению за свой счет текущего ремонта арендуемого объекта недвижимости;</w:t>
      </w:r>
    </w:p>
    <w:p>
      <w:pPr>
        <w:tabs>
          <w:tab w:val="left" w:pos="145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 обязанности арендатора по содержанию объекта недвижимости в надлежащем состоянии (техническом, санитарном, противопожарном);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2.9.4.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>
      <w:pPr>
        <w:tabs>
          <w:tab w:val="left" w:pos="157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2.9.5.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садминистративным регламентом предоставления Администрацией Зуевского   сельсовета Солнцевского района Курской области муниципальной услуги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а также случаи нарушения указанных условий, влекущие прекращение действия льгот по арендной плате;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>
      <w:pPr>
        <w:tabs>
          <w:tab w:val="left" w:pos="157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Закона о защите конкуренции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2.9.8.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>
      <w:pPr>
        <w:tabs>
          <w:tab w:val="left" w:pos="1411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2.10.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>
      <w:pPr>
        <w:tabs>
          <w:tab w:val="left" w:pos="131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а)</w:t>
        <w:tab/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б)</w:t>
        <w:tab/>
        <w:t xml:space="preserve"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113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в)</w:t>
        <w:tab/>
        <w:t xml:space="preserve"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Извещение о проведении аукциона должно содержать сведения о льготах по арендной плате в отношении имущества и условиях их предоставления.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статьи 18 Федерального закона от 24 июля 2007 года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>
      <w:pPr>
        <w:tabs>
          <w:tab w:val="left" w:pos="1047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а)</w:t>
        <w:tab/>
        <w:t xml:space="preserve">обращается в суд с требованием о прекращении права аренды муниципального имущества.</w:t>
      </w:r>
    </w:p>
    <w:p>
      <w:p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б)</w:t>
        <w:tab/>
        <w:t xml:space="preserve"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>
      <w:pPr>
        <w:tabs>
          <w:tab w:val="left" w:pos="13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Условием дачи указанного согласия является соответствие условий предоставления имущества настоящему Порядку.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1040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Установление льгот по арендной плате за имущество, включенное в Перечень (за исключением земельных участков)</w:t>
      </w:r>
    </w:p>
    <w:p>
      <w:pPr>
        <w:tabs>
          <w:tab w:val="left" w:pos="1040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5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3.1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В соответствии с административным регламентом предоставления Администрацией Зуевского   сельсовета Солнцевского района Курской области муниципальной услуги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устанавливаются льготы по арендной плате за имущество.</w:t>
      </w:r>
    </w:p>
    <w:p>
      <w:pPr>
        <w:tabs>
          <w:tab w:val="left" w:pos="127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3.2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нотариально заверенные копии учредительных документов хозяйствующего субъекта.</w:t>
      </w:r>
    </w:p>
    <w:p>
      <w:pPr>
        <w:tabs>
          <w:tab w:val="left" w:pos="12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>
      <w:pPr>
        <w:tabs>
          <w:tab w:val="left" w:pos="128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3.4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поддержкис даты установления факта соответствующего нарушения.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 отмены льгот применяется размер арендной платы, определенный без учета льгот и установленный договором аренды.</w:t>
      </w:r>
    </w:p>
    <w:p>
      <w:pPr>
        <w:tabs>
          <w:tab w:val="left" w:pos="12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3.5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>
      <w:pPr>
        <w:tabs>
          <w:tab w:val="left" w:pos="10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1058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Порядок предоставления земельных участков, включенных в Перечень, льготы по арендной плате за указанные земельные участки</w:t>
      </w:r>
    </w:p>
    <w:p>
      <w:pPr>
        <w:tabs>
          <w:tab w:val="left" w:pos="10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4.1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Земельные участки, включенные в Перечень, предоставляются варенду Администрацией Зуевского   сельсовета Солнцевского района Курской области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(далее - уполномоченный орган);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>
      <w:pPr>
        <w:tabs>
          <w:tab w:val="left" w:pos="12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4.2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>
      <w:pPr>
        <w:tabs>
          <w:tab w:val="left" w:pos="161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4.2.1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 инициативе уполномоченного органа, Субъекта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физического лица, применяющего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Земельного кодекса Российской Федерации;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4.2.2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 заявлению Субъекта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физического лица, применяющего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>
      <w:pPr>
        <w:tabs>
          <w:tab w:val="left" w:pos="1267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случае, указанном в пункте 4.2.1 настоящего Порядка, а также если подавший заявление Субъект или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физическое лицо, применяющее специальный налоговый режим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torgi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gov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Arial" w:hAnsi="Arial" w:cs="Arial" w:eastAsia="Arial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извещение о проведении аукциона на право заключения договора аренды в отношении испрашиваемого земельного участка.</w:t>
      </w:r>
    </w:p>
    <w:p>
      <w:pPr>
        <w:tabs>
          <w:tab w:val="left" w:pos="1267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4.4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извещение о проведении аукциона, а также в аукционную документацию, помимо сведений, указанных в пункте 21 статьи 39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11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Земельного кодекса Российской Федерации, включается следующая информация: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tabs>
          <w:tab w:val="left" w:pos="125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4.5.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>
      <w:pPr>
        <w:tabs>
          <w:tab w:val="left" w:pos="128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целях исполнения положений пункта 26 статьи 39.16 Земельногокодекса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>
      <w:pPr>
        <w:tabs>
          <w:tab w:val="left" w:pos="1242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4.7.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>
      <w:pPr>
        <w:tabs>
          <w:tab w:val="left" w:pos="1461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4.7.1.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4.7.2.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39Земельного кодекса Российской Федерации и другими положениями земельного законодательства Российской Федерации.</w:t>
      </w:r>
    </w:p>
    <w:p>
      <w:pPr>
        <w:tabs>
          <w:tab w:val="left" w:pos="157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4.7.3.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4.7.4.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4.7.5.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47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>
      <w:pPr>
        <w:tabs>
          <w:tab w:val="left" w:pos="1047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включается (с правом голоса) представитель координационного или совещательного органа в области развития малого и среднего предпринимательства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5">
    <w:abstractNumId w:val="12"/>
  </w:num>
  <w:num w:numId="1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D7BD137F5816EC00269727589A55D884ABC4831329DBCB90E373EBB7DD58E093E455BDA452D6EF2BW8T5M" Id="docRId0" Type="http://schemas.openxmlformats.org/officeDocument/2006/relationships/hyperlink"/><Relationship TargetMode="External" Target="http://www.torgi.gov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