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944" w:dyaOrig="1882">
          <v:rect xmlns:o="urn:schemas-microsoft-com:office:office" xmlns:v="urn:schemas-microsoft-com:vml" id="rectole0000000000" style="width:97.200000pt;height:94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2700" w:leader="none"/>
        </w:tabs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АДМИНИСТРАЦИЯ</w:t>
        <w:br/>
        <w:t xml:space="preserve">ЗУЕВСКОГО  СЕЛЬСОВЕТА</w:t>
        <w:br/>
        <w:t xml:space="preserve">СОЛНЦЕВСКОГО РАЙОНА КУРСКОЙ ОБЛАСТИ</w:t>
      </w:r>
    </w:p>
    <w:p>
      <w:pPr>
        <w:tabs>
          <w:tab w:val="left" w:pos="2700" w:leader="none"/>
        </w:tabs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ПОСТАНОВЛЕНИЕ</w:t>
      </w:r>
    </w:p>
    <w:p>
      <w:pPr>
        <w:tabs>
          <w:tab w:val="left" w:pos="3450" w:leader="none"/>
        </w:tabs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от 14  января 2021года №03</w:t>
      </w:r>
    </w:p>
    <w:p>
      <w:pPr>
        <w:spacing w:before="100" w:after="1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2"/>
          <w:shd w:fill="auto" w:val="clear"/>
        </w:rPr>
        <w:t xml:space="preserve">Об утверждении перечня муниципальных услуг администрации  Зуевского   сельсовета Солнцевского района предоставляемых в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Многофункциональном центре по предоставлению государственных и муниципальных услуг</w:t>
      </w:r>
    </w:p>
    <w:p>
      <w:pPr>
        <w:spacing w:before="100" w:after="100" w:line="276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Федеральным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законом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27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июля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2010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210-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ФЗ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Об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организации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Постановлением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Правительства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Российской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Федерации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16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мая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2011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373 «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разработке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утверждении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административных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регламентов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исполнения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функций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административных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регламентов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предоставления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государственных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Администрация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Зуевского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сельсовета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Солнцевского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Курской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ПОСТАНОВЛЯЕТ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8"/>
        </w:numPr>
        <w:tabs>
          <w:tab w:val="left" w:pos="1238" w:leader="none"/>
        </w:tabs>
        <w:spacing w:before="274" w:after="0" w:line="310"/>
        <w:ind w:right="7" w:left="0" w:firstLine="0"/>
        <w:jc w:val="both"/>
        <w:rPr>
          <w:rFonts w:ascii="Arial" w:hAnsi="Arial" w:cs="Arial" w:eastAsia="Arial"/>
          <w:color w:val="auto"/>
          <w:spacing w:val="-18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Утвердить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прилагаемый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перечень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муниципальных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услуг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администрации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Зуевского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 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сельсовета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Солнцевского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района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предоставляемых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в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FFFFFF" w:val="clear"/>
        </w:rPr>
        <w:t xml:space="preserve">МФЦ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2.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Постановление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Администрации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Зуевского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сельсовета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Солнцевского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Курской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F1419"/>
          <w:spacing w:val="0"/>
          <w:position w:val="0"/>
          <w:sz w:val="28"/>
          <w:shd w:fill="auto" w:val="clear"/>
        </w:rPr>
        <w:t xml:space="preserve">«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Об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утверждении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перечня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муниципальных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услуг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,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предоставляемых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Администрацией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Зуевского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 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сельсовета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Солнцевского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,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предоставление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которых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организовано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в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филиале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«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МФЦ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по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Солнцевскому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району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»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считать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утратившим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силу</w:t>
      </w:r>
      <w:r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0F1419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Постановление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вступает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силу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подписания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подлежит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опубликованию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официальном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сайте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муниципального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образования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«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Зуевский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сельсовет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» 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Солнцевского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района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Курской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области</w:t>
      </w: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5594" w:leader="none"/>
          <w:tab w:val="left" w:pos="728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</w:pPr>
    </w:p>
    <w:p>
      <w:pPr>
        <w:tabs>
          <w:tab w:val="left" w:pos="5594" w:leader="none"/>
          <w:tab w:val="left" w:pos="728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  <w:t xml:space="preserve">Глав</w:t>
      </w:r>
      <w:r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  <w:t xml:space="preserve">а</w:t>
      </w:r>
      <w:r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  <w:t xml:space="preserve">Зуевского</w:t>
      </w:r>
      <w:r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  <w:t xml:space="preserve">   </w:t>
      </w:r>
      <w:r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  <w:t xml:space="preserve">сельсовета</w:t>
      </w:r>
      <w:r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  <w:t xml:space="preserve"> </w:t>
      </w:r>
    </w:p>
    <w:p>
      <w:pPr>
        <w:tabs>
          <w:tab w:val="left" w:pos="5594" w:leader="none"/>
          <w:tab w:val="left" w:pos="7286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-2"/>
          <w:position w:val="0"/>
          <w:sz w:val="28"/>
          <w:shd w:fill="FFFFFF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  <w:t xml:space="preserve">Солнцевского</w:t>
      </w:r>
      <w:r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8"/>
          <w:shd w:fill="FFFFFF" w:val="clear"/>
        </w:rPr>
        <w:t xml:space="preserve">района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Arial" w:hAnsi="Arial" w:cs="Arial" w:eastAsia="Arial"/>
          <w:i/>
          <w:color w:val="auto"/>
          <w:spacing w:val="0"/>
          <w:position w:val="0"/>
          <w:sz w:val="28"/>
          <w:shd w:fill="FFFFFF" w:val="clear"/>
        </w:rPr>
        <w:tab/>
      </w:r>
      <w:r>
        <w:rPr>
          <w:rFonts w:ascii="Arial" w:hAnsi="Arial" w:cs="Arial" w:eastAsia="Arial"/>
          <w:color w:val="auto"/>
          <w:spacing w:val="-2"/>
          <w:position w:val="0"/>
          <w:sz w:val="28"/>
          <w:shd w:fill="FFFFFF" w:val="clear"/>
        </w:rPr>
        <w:t xml:space="preserve">А.И.Панин</w:t>
      </w:r>
    </w:p>
    <w:p>
      <w:pPr>
        <w:spacing w:before="180" w:after="0" w:line="317"/>
        <w:ind w:right="7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180" w:line="276"/>
        <w:ind w:right="0" w:left="0" w:firstLine="0"/>
        <w:jc w:val="both"/>
        <w:rPr>
          <w:rFonts w:ascii="Times New Roman" w:hAnsi="Times New Roman" w:cs="Times New Roman" w:eastAsia="Times New Roman"/>
          <w:color w:val="0F1419"/>
          <w:spacing w:val="0"/>
          <w:position w:val="0"/>
          <w:sz w:val="28"/>
          <w:shd w:fill="auto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180" w:after="0" w:line="317"/>
        <w:ind w:right="7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Утвержден</w:t>
      </w:r>
    </w:p>
    <w:p>
      <w:pPr>
        <w:spacing w:before="0" w:after="0" w:line="317"/>
        <w:ind w:right="7" w:left="50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Постановлением Администрации </w:t>
      </w:r>
    </w:p>
    <w:p>
      <w:pPr>
        <w:spacing w:before="0" w:after="0" w:line="317"/>
        <w:ind w:right="7" w:left="50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Зуевского   сельсовета </w:t>
      </w:r>
    </w:p>
    <w:p>
      <w:pPr>
        <w:spacing w:before="0" w:after="0" w:line="317"/>
        <w:ind w:right="7" w:left="360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Солнцевского района</w:t>
      </w:r>
    </w:p>
    <w:p>
      <w:pPr>
        <w:spacing w:before="0" w:after="0" w:line="317"/>
        <w:ind w:right="14" w:left="50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 14.01.2021   года  № 03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Перечень муниципальных услуг администрации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8"/>
          <w:shd w:fill="auto" w:val="clear"/>
        </w:rPr>
        <w:t xml:space="preserve">Зуевского    сельсовета Солнцевского района предоставляемых в </w:t>
      </w: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Многофункциональном центре по предоставлению государственных и муниципальных услуг</w:t>
      </w: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  </w:t>
      </w:r>
    </w:p>
    <w:tbl>
      <w:tblPr>
        <w:tblInd w:w="250" w:type="dxa"/>
      </w:tblPr>
      <w:tblGrid>
        <w:gridCol w:w="1118"/>
        <w:gridCol w:w="8203"/>
      </w:tblGrid>
      <w:tr>
        <w:trPr>
          <w:trHeight w:val="429" w:hRule="auto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 п/п</w:t>
            </w: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Наименование муниципальной услуги</w:t>
            </w: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3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Присвоение адресов объектам адресации, изменение, аннулирование адресов</w:t>
            </w: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6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9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2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сведений из реестра муниципального имущества</w:t>
            </w: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5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Перевод жилого помещения в нежилое помещение или нежилого помещения в жилое помещение</w:t>
            </w: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8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1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4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47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0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3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Об установлении  сервитута</w:t>
            </w:r>
            <w:r>
              <w:rPr>
                <w:rFonts w:ascii="Arial" w:hAnsi="Arial" w:cs="Arial" w:eastAsia="Arial"/>
                <w:color w:val="FF0000"/>
                <w:spacing w:val="0"/>
                <w:position w:val="0"/>
                <w:sz w:val="24"/>
                <w:shd w:fill="FFFFFF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в отношении земельных участков из состава земель, находящихся в муниципальной собственности,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расположенных на территории сельского поселении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spacing w:val="0"/>
                <w:position w:val="0"/>
                <w:sz w:val="24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11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56"/>
              </w:numPr>
              <w:spacing w:before="0" w:after="0" w:line="240"/>
              <w:ind w:right="0" w:left="786" w:hanging="36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82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num w:numId="8">
    <w:abstractNumId w:val="72"/>
  </w:num>
  <w:num w:numId="23">
    <w:abstractNumId w:val="66"/>
  </w:num>
  <w:num w:numId="26">
    <w:abstractNumId w:val="60"/>
  </w:num>
  <w:num w:numId="29">
    <w:abstractNumId w:val="54"/>
  </w:num>
  <w:num w:numId="32">
    <w:abstractNumId w:val="48"/>
  </w:num>
  <w:num w:numId="35">
    <w:abstractNumId w:val="42"/>
  </w:num>
  <w:num w:numId="38">
    <w:abstractNumId w:val="36"/>
  </w:num>
  <w:num w:numId="41">
    <w:abstractNumId w:val="30"/>
  </w:num>
  <w:num w:numId="44">
    <w:abstractNumId w:val="24"/>
  </w:num>
  <w:num w:numId="47">
    <w:abstractNumId w:val="18"/>
  </w:num>
  <w:num w:numId="50">
    <w:abstractNumId w:val="12"/>
  </w:num>
  <w:num w:numId="53">
    <w:abstractNumId w:val="6"/>
  </w:num>
  <w:num w:numId="5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