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СОБРАНИЕ ДЕПУТАТОВ ЗУЕВСКОГО СЕЛЬСОВЕТА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-3"/>
          <w:position w:val="0"/>
          <w:sz w:val="32"/>
          <w:shd w:fill="FFFFFF" w:val="clear"/>
        </w:rPr>
        <w:t xml:space="preserve">от 15 мая  2020 г                                                    №29/6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О порядке предоставления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6"/>
          <w:shd w:fill="FFFF00" w:val="clear"/>
        </w:rPr>
      </w:pP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Во исполнение Указа Президента Российской Федерации от 7 мая 2018 года № 204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О национальных целях и стратегических задачах развития Российской Федерации на период до 2024 года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»,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в соответствии с частью 2 статьи 16.1 Федерального закона от 06.10.2003 № 131-ФЗ "Об общих принципах организации местного самоуправления в Российской Федерации", в целях социальной поддержки новорожденных детей в муниципальном образовании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Солнцевского района Курской области и в целях упорядочения расходования бюджетных средств, Уставом Зуевского сельсовета Солнцевского района Курской области Собрание депутатов Зуевского сельсовета Солнцевского района Курской области РЕШИЛО: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Утвердить Положение о порядке предоставления подарочного комплекта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приложение № 1).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Утвердить состав подарочного комплекта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приложение № 2).</w:t>
      </w:r>
    </w:p>
    <w:p>
      <w:pPr>
        <w:numPr>
          <w:ilvl w:val="0"/>
          <w:numId w:val="9"/>
        </w:numPr>
        <w:tabs>
          <w:tab w:val="left" w:pos="993" w:leader="none"/>
        </w:tabs>
        <w:spacing w:before="0" w:after="0" w:line="240"/>
        <w:ind w:right="0" w:left="142" w:firstLine="567"/>
        <w:jc w:val="both"/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Решение вступает в силу с момента подписания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FFFFFF" w:val="clear"/>
        </w:rPr>
        <w:t xml:space="preserve">и подлежит официальному опубликованию на официальном сайте Зуевского сельсовета Солнцевского района Курской области.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Зуевского сельсовета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Солнцевского района                                                                    А.Д.Гридасов</w:t>
      </w: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418" w:leader="none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и.о.главы Зуевского сельсовета                                                        Т.М.Климова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 решению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Собрания депутатов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области 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от 15.05.2020 №29/6</w:t>
      </w:r>
    </w:p>
    <w:p>
      <w:pPr>
        <w:spacing w:before="0" w:after="0" w:line="240"/>
        <w:ind w:right="0" w:left="0" w:firstLine="538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о порядке предоставления подарочного комплекта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Настоящее Положение устанавливает порядок предоставления дополнительной меры социальной поддержки отдельной категории граждан Российской Федерации, постоянно или временно проживающих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являющихся родителями новорожденных детей, родившихся с 1 марта 2020 года, в виде предоставления подарочного комплекта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далее по тексту -Положение, подарочный комплект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17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Обеспечение подарочными комплектами осуществляется в целях поддержки семьи, материнства и детства, дальнейшего улучшения демографической ситуации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области, укрепления и повышения статуса семьи.</w:t>
      </w:r>
    </w:p>
    <w:p>
      <w:pPr>
        <w:numPr>
          <w:ilvl w:val="0"/>
          <w:numId w:val="17"/>
        </w:num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  <w:t xml:space="preserve">Подарочный комплект предоставляется один раз на новорожденного ребенка, а в случае рождения двух и более детей – на каждого новорожденного ребенка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Подарочный комплект выдается, в том числе несовершеннолетнему родителю.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Взамен предоставления подарочного комплекта денежные средства не выплачиваются.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Состав подарочного комплекта утвержден Приложением № 2 к настоящему решению </w:t>
      </w:r>
      <w:r>
        <w:rPr>
          <w:rFonts w:ascii="Arial" w:hAnsi="Arial" w:cs="Arial" w:eastAsia="Arial"/>
          <w:color w:val="auto"/>
          <w:spacing w:val="2"/>
          <w:position w:val="0"/>
          <w:sz w:val="26"/>
          <w:shd w:fill="auto" w:val="clear"/>
        </w:rPr>
        <w:t xml:space="preserve">Собрания депутатов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Зуевского сельсовета Солнцевского района Курской области.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Подарочный комплект предоставляется Администрацией Зуевского сельсовета Солнцевского района Курской области семье с новорожденным ребенком, если один из родителей (единственный родитель),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усыновителей (единственный усыновитель), опекунов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новорожденного ребенка (новорожденных детей) имеет постоянное или временное место жительства на территории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Солнцевского района Курской области.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Подарочный комплект предоставляется одному из родителей (единственный родитель),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усыновителей (единственный усыновитель), опекунов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новорожденного ребенка (новорожденных детей)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в срок до достижения ребенком возраста трех месяцев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numPr>
          <w:ilvl w:val="0"/>
          <w:numId w:val="20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Подарочные комплекты предоставляются на основании заявления составленного по форме, установленной приложение № 1 к настоящему Положению, и предоставляются одним из родителей (единственный родитель),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усыновителей (единственный усыновитель), опекунов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новорожденного ребенка (новорожденных детей) в администрацию Зуевского сельсовета Солнцевского района Курской области.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Вместе с заявлением предоставляются следующие документы (оригиналы и копии документов):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копия паспорта или иного документа, признаваемого в соответствии с законодательством Российской Федерации документом, удостоверяющим личность родителя (усыновителя) или опекуна (с предъявлением подлинника) и содержащий отметку об адресе регистрации этого родителя (усыновителя) или опекуна по месту жительства на территории 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копия свидетельства о рождении ребенка, выданное органом ЗАГС Солнцевского района Курской области (с предъявлением подлинника);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копия решения об установлении над ребенком опеки (с предъявлением подлинника) в случае обращения опекуна;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копия документа, подтверждающего полномочия представителя заявителя в соответствии с законодательством Российской Федерации (с предъявлением подлинника), в случае подачи документов через представителя заявителя.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9. </w:t>
      </w: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Сотрудник, осуществляющий прием заявления и представленных документов, выполняет на копиях документов удостоверительные надписи и возвращает подлинники документов лицу, их представившему.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10. </w:t>
      </w: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Рассмотрение представленных документов, принятие решения о предоставлении (об отказе в предоставлении) и выдача подарочного комплекта осуществляются в срок не позднее 10 рабочих дней со дня подачи документов, указанных в пункте 8 Положения.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Основаниями для принятия решения об отказе в предоставлении подарочного комплекта являются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обращение за выдачей подарочного комплекта в отношении ребенка, на которого ранее был выдан подарочный комплект;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2)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пропуск срока обращения за подарочным комплектом, предусмотренного пунктом 7 настоящего Положения;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3)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непредставление или представление не в полном объеме документов, указанных в пункте 8 настоящего Положения;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4)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утрата права на получение подарочного комплекта в случае отказа родителей (единственного родителя) забрать ребенка из медицинской организации, рождения мертвого ребенка, смерти ребенка.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 случае принятия решения об отказе в предоставлении подарочного комплекта одному из родителей (единственному родителю)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FFFFFF" w:val="clear"/>
        </w:rPr>
        <w:t xml:space="preserve">усыновителей (единственный усыновитель), опекунов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новорожденного ребенка (новорожденных детей) направляется уведомление в течение 3 рабочих дней со дня принятия такого решения.</w:t>
        <w:br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Уведомление составляется по форме, установленной приложением № 2 к настоящему Положению, и должно содержать сведения о причине принятия решения об отказе в предоставлении подарочного комплекта и о порядке его обжалования.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13. </w:t>
      </w:r>
      <w:r>
        <w:rPr>
          <w:rFonts w:ascii="Arial" w:hAnsi="Arial" w:cs="Arial" w:eastAsia="Arial"/>
          <w:color w:val="000000"/>
          <w:spacing w:val="2"/>
          <w:position w:val="0"/>
          <w:sz w:val="28"/>
          <w:shd w:fill="FFFFFF" w:val="clear"/>
        </w:rPr>
        <w:t xml:space="preserve">Администрация Зуевского сельсовета Солнцевского района Курской области осуществляет ведение журнала выдачи и учета подарочных комплектов по форме согласно приложению № 3 к настоящему Положению (далее - журнал).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Ведение журнала, получение, хранение, выдача и учет подарочных комплектов осуществляются ответственным работником, на которого распоряжением Главы Администрации Зуевского сельсовета Солнцевского района Курской области возложены названные обязанности.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Учет и списание подарочных комплектов детских принадлежностей осуществляется Администрацией Зуевского сельсовета Солнцевского района Курской области в соответствии с нормативными правовыми актами Российской Федерации, регулирующими отношения в сфере бухгалтерского учета.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        14.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Факт получения (отказа) подарочного комплекта подтверждается подписью одного из родителей (единственного родителя), усыновителей (единственный усыновитель), опекунов новорожденного ребенка (новорожденных детей) в журнале с указанием даты получения (отказа) при передаче подарочного комплекта.</w:t>
      </w:r>
    </w:p>
    <w:p>
      <w:pPr>
        <w:numPr>
          <w:ilvl w:val="0"/>
          <w:numId w:val="27"/>
        </w:numPr>
        <w:tabs>
          <w:tab w:val="left" w:pos="993" w:leader="none"/>
        </w:tabs>
        <w:spacing w:before="0" w:after="0" w:line="240"/>
        <w:ind w:right="0" w:left="0" w:firstLine="993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Финансирование расходов, связанных с приобретением </w:t>
      </w:r>
      <w:r>
        <w:rPr>
          <w:rFonts w:ascii="Arial" w:hAnsi="Arial" w:cs="Arial" w:eastAsia="Arial"/>
          <w:color w:val="auto"/>
          <w:spacing w:val="2"/>
          <w:position w:val="0"/>
          <w:sz w:val="28"/>
          <w:shd w:fill="auto" w:val="clear"/>
        </w:rPr>
        <w:t xml:space="preserve">подарочных комплектов для новорожденных, производится за счет средств бюджета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Зуевский сельсовет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Солнцевского района Курской области</w:t>
      </w:r>
      <w:r>
        <w:rPr>
          <w:rFonts w:ascii="Arial" w:hAnsi="Arial" w:cs="Arial" w:eastAsia="Arial"/>
          <w:color w:val="auto"/>
          <w:spacing w:val="2"/>
          <w:position w:val="0"/>
          <w:sz w:val="28"/>
          <w:shd w:fill="auto" w:val="clear"/>
        </w:rPr>
        <w:t xml:space="preserve">, предусмотренных на данные цели на соответствующий год.</w:t>
      </w:r>
    </w:p>
    <w:p>
      <w:pPr>
        <w:numPr>
          <w:ilvl w:val="0"/>
          <w:numId w:val="27"/>
        </w:numPr>
        <w:tabs>
          <w:tab w:val="left" w:pos="567" w:leader="none"/>
          <w:tab w:val="left" w:pos="993" w:leader="none"/>
        </w:tabs>
        <w:spacing w:before="0" w:after="0" w:line="240"/>
        <w:ind w:right="0" w:left="0" w:firstLine="993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8"/>
          <w:shd w:fill="auto" w:val="clear"/>
        </w:rPr>
        <w:t xml:space="preserve">Подарочные комплекты для новорожденных приобретаются Администрацией Зуевского сельсовета Солнцевского района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Положению о порядке предоставления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_______№____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администрацию Зуевского сельсовета</w:t>
      </w: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Солнцевского района Курской области</w:t>
        <w:br/>
        <w:t xml:space="preserve">от _____________________________________,</w:t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фамилия, имя, отчество заявителя)</w:t>
        <w:br/>
        <w:t xml:space="preserve">проживающего(ей) по адресу:</w:t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_________________________________________</w:t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паспорт: серия _________ N _____________,</w:t>
        <w:br/>
        <w:t xml:space="preserve">выдан __________________________________,</w:t>
        <w:br/>
        <w:t xml:space="preserve">дата выдачи: ____________________________</w:t>
        <w:br/>
        <w:t xml:space="preserve">контактный телефон: _____________________</w:t>
      </w:r>
    </w:p>
    <w:p>
      <w:pPr>
        <w:spacing w:before="150" w:after="75" w:line="288"/>
        <w:ind w:right="0" w:left="0" w:firstLine="0"/>
        <w:jc w:val="center"/>
        <w:rPr>
          <w:rFonts w:ascii="Arial" w:hAnsi="Arial" w:cs="Arial" w:eastAsia="Arial"/>
          <w:b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2"/>
          <w:position w:val="0"/>
          <w:sz w:val="24"/>
          <w:shd w:fill="FFFFFF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о выдаче подарочного 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15"/>
        <w:ind w:right="0" w:left="0" w:firstLine="709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ab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Прошу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выдать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подарочный комплект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на ребенка_________________, рожденного___________________________.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             (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Ф.И.О.-ребенка)                 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(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дата рождения новорожденного ребенка)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 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Представленные документы:</w:t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         1. 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Документ, удостоверяющий личность заявителя, на ___ л. в ___ экз.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         2.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Документы, подтверждающие место жительства заявителя, на ___ л. в __экз.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Копия свидетельства о рождении ребенка________на ___л. в ___экз.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Копия решения об установлении над ребенком опеки на ___л. в ___экз.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Копия документа, подтверждающего полномочия представителя заявителя в соответствии с законодательством Российской Федерации на ___л. в ___экз.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355" w:leader="none"/>
        </w:tabs>
        <w:spacing w:before="0" w:after="0" w:line="240"/>
        <w:ind w:right="-1" w:left="0" w:firstLine="708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соответствии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с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частью 4 статьи 9 Федерального закона от 27.07.2006 №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152-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ФЗ "О персональных данных" даю согласие Администрации Зуевского сельсовета Солнцевского района Курской области (далее - Администрация) на обработку и использование моих персональных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данных,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содержащихся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настоящем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заявлении,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а также иных представленных данных.</w:t>
      </w:r>
    </w:p>
    <w:p>
      <w:pPr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    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целях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реализации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моих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прав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на получение мер социальной поддержки Администрация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вправе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осуществлять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сбор,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передачу,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систематизацию, накопление, хранение, уточнение (обновление, изменение), использование моих персональных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данных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течение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срока,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необходимого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для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получения меры социальной поддержки в виде подарочного комплекта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».</w:t>
      </w:r>
    </w:p>
    <w:p>
      <w:pPr>
        <w:tabs>
          <w:tab w:val="left" w:pos="851" w:leader="none"/>
        </w:tabs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Проинформирован(а),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что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отзыв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настоящего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согласия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случаях, предусмотренных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Федеральным законом от 27.07.2006 № 152-ФЗ "О персональных данных", осуществляется на основании заявления.</w:t>
      </w:r>
    </w:p>
    <w:p>
      <w:pPr>
        <w:tabs>
          <w:tab w:val="left" w:pos="851" w:leader="none"/>
        </w:tabs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Согласен(а)</w:t>
      </w:r>
    </w:p>
    <w:p>
      <w:pPr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___ ____________ 20__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г.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        _____________________________________</w:t>
      </w:r>
    </w:p>
    <w:p>
      <w:pPr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                                                    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подпись/расшифровка подписи заявителя</w:t>
      </w:r>
    </w:p>
    <w:p>
      <w:pPr>
        <w:spacing w:before="0" w:after="0" w:line="315"/>
        <w:ind w:right="-1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Положению о порядке предоставления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_______№____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15"/>
        <w:ind w:right="0" w:left="0" w:firstLine="0"/>
        <w:jc w:val="righ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_____________________________________</w:t>
        <w:br/>
        <w:t xml:space="preserve">(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фамилия, имя, отчество заявителя)</w:t>
        <w:br/>
        <w:t xml:space="preserve">проживающему(ей) по адресу: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t xml:space="preserve">_____________________________________</w:t>
        <w:br/>
        <w:t xml:space="preserve">_____________________________________</w:t>
        <w:br/>
        <w:t xml:space="preserve">_____________________________________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  <w:t xml:space="preserve">                                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Уведомление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отказе в выдаче подарочного 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D2D2D"/>
          <w:spacing w:val="2"/>
          <w:position w:val="0"/>
          <w:sz w:val="21"/>
          <w:shd w:fill="FFFFFF" w:val="clear"/>
        </w:rPr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            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Уважаемый(ая) ___________________!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br/>
        <w:t xml:space="preserve"> 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Сообщаем,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что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Ваше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заявление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на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получение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подарочного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от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______________  20__ 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г. (рег. № __________) рассмотрено.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результатам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рассмотрения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принято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решение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об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отказе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выдачеподарочного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комплекта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соответствии с _______________(указывается причина отказа со ссылкой на Положение о порядке предоставления подарочного комплекта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Решение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может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быть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обжаловано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судебном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порядке в соответствии сдействующим законодательством Российской Федерации.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Глава Зуевского сельсовета 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Солнцевского района Курской области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_________  ____________________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                                                                       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подпись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расшифровка подписи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br/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Исп. _____________</w:t>
      </w:r>
    </w:p>
    <w:p>
      <w:pPr>
        <w:spacing w:before="0" w:after="0" w:line="315"/>
        <w:ind w:right="0" w:left="0" w:firstLine="0"/>
        <w:jc w:val="both"/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2"/>
          <w:position w:val="0"/>
          <w:sz w:val="24"/>
          <w:shd w:fill="FFFFFF" w:val="clear"/>
        </w:rPr>
        <w:t xml:space="preserve">Тел. _____________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Приложение №3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Положению о порядке предоставления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подарочного комплекта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 _______№____</w:t>
      </w:r>
    </w:p>
    <w:p>
      <w:pPr>
        <w:spacing w:before="0" w:after="0" w:line="288"/>
        <w:ind w:right="0" w:left="0" w:firstLine="0"/>
        <w:jc w:val="center"/>
        <w:rPr>
          <w:rFonts w:ascii="Arial" w:hAnsi="Arial" w:cs="Arial" w:eastAsia="Arial"/>
          <w:color w:val="3C3C3C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Журнал выдачи и учета подарочных комплектов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       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</w:t>
      </w:r>
      <w:r>
        <w:rPr>
          <w:rFonts w:ascii="Arial" w:hAnsi="Arial" w:cs="Arial" w:eastAsia="Arial"/>
          <w:color w:val="000000"/>
          <w:spacing w:val="2"/>
          <w:position w:val="0"/>
          <w:sz w:val="24"/>
          <w:shd w:fill="auto" w:val="clear"/>
        </w:rPr>
        <w:t xml:space="preserve">Администрации Зуевского сельсовета Солнцевского района Курской области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 ____________________________ 20____ г. (отчетный период)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57"/>
        <w:gridCol w:w="923"/>
        <w:gridCol w:w="1269"/>
        <w:gridCol w:w="828"/>
        <w:gridCol w:w="1284"/>
        <w:gridCol w:w="1284"/>
        <w:gridCol w:w="1284"/>
        <w:gridCol w:w="1284"/>
        <w:gridCol w:w="1168"/>
      </w:tblGrid>
      <w:tr>
        <w:trPr>
          <w:trHeight w:val="15" w:hRule="auto"/>
          <w:jc w:val="left"/>
        </w:trPr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9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Фамилия, имя, отчество (при наличии) и адрес получателя</w:t>
            </w:r>
          </w:p>
        </w:tc>
        <w:tc>
          <w:tcPr>
            <w:tcW w:w="12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Паспортные данные получателя (серия и номер документа, удостоверяющего личность)</w:t>
            </w:r>
          </w:p>
        </w:tc>
        <w:tc>
          <w:tcPr>
            <w:tcW w:w="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рождения ребенка (детей)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 подарочных комплектов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Подарок новорожденному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 выдачи подарочного(ых) комплекта(ов)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Подарок новорожденному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Информация о выдаче (об отказе) подарочных комплектов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Подарок новорожденному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 лица, получившего (отказавшегося) подарочный комплект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Подарок новорожденному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Подпись ответственного работника 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18"/>
                <w:shd w:fill="auto" w:val="clear"/>
              </w:rPr>
              <w:t xml:space="preserve">Администрации Зуевского сельсовета Солнцевского района Курской области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9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12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5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6</w:t>
            </w:r>
          </w:p>
        </w:tc>
        <w:tc>
          <w:tcPr>
            <w:tcW w:w="12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7</w:t>
            </w:r>
          </w:p>
        </w:tc>
        <w:tc>
          <w:tcPr>
            <w:tcW w:w="11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4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Приложение №2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к решению Собрания депутатов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Зуевского сельсовета Солнцевского района Курской области </w:t>
      </w:r>
    </w:p>
    <w:p>
      <w:pPr>
        <w:spacing w:before="0" w:after="0" w:line="240"/>
        <w:ind w:right="0" w:left="0" w:firstLine="5387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от _______№____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Состав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подарочного комплекта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Подарок новорожденному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91"/>
        <w:gridCol w:w="6001"/>
        <w:gridCol w:w="2330"/>
      </w:tblGrid>
      <w:tr>
        <w:trPr>
          <w:trHeight w:val="1" w:hRule="atLeast"/>
          <w:jc w:val="left"/>
        </w:trPr>
        <w:tc>
          <w:tcPr>
            <w:tcW w:w="8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5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Количество шт.</w:t>
            </w:r>
          </w:p>
        </w:tc>
      </w:tr>
      <w:tr>
        <w:trPr>
          <w:trHeight w:val="306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Подарочная упаковка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9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Погремушка для новорожденного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06" w:hRule="auto"/>
          <w:jc w:val="left"/>
        </w:trPr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left" w:pos="720" w:leader="none"/>
              </w:tabs>
              <w:spacing w:before="100" w:after="100" w:line="240"/>
              <w:ind w:right="0" w:left="0" w:hanging="36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Костюм до года</w:t>
            </w:r>
          </w:p>
        </w:tc>
        <w:tc>
          <w:tcPr>
            <w:tcW w:w="23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148" w:type="dxa"/>
              <w:right w:w="148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right"/>
              <w:rPr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2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  <w:tab w:val="left" w:pos="993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9">
    <w:abstractNumId w:val="24"/>
  </w:num>
  <w:num w:numId="17">
    <w:abstractNumId w:val="18"/>
  </w:num>
  <w:num w:numId="20">
    <w:abstractNumId w:val="12"/>
  </w:num>
  <w:num w:numId="27">
    <w:abstractNumId w:val="6"/>
  </w: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