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79" w:rsidRDefault="00E2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Е Ш Е Н И Е</w:t>
      </w:r>
    </w:p>
    <w:p w:rsidR="00B63379" w:rsidRDefault="00E2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Собрания депутатов Зуевского сельсовета</w:t>
      </w:r>
    </w:p>
    <w:p w:rsidR="00B63379" w:rsidRDefault="00E2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 района</w:t>
      </w:r>
    </w:p>
    <w:p w:rsidR="00B63379" w:rsidRDefault="00B6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40"/>
        <w:gridCol w:w="2464"/>
        <w:gridCol w:w="420"/>
        <w:gridCol w:w="1530"/>
      </w:tblGrid>
      <w:tr w:rsidR="00B63379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379" w:rsidRDefault="00E214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8"/>
                <w:shd w:val="clear" w:color="auto" w:fill="FFFFFF"/>
              </w:rPr>
              <w:t>от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379" w:rsidRDefault="00E214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15.05.2020г.</w:t>
            </w:r>
          </w:p>
        </w:tc>
        <w:tc>
          <w:tcPr>
            <w:tcW w:w="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379" w:rsidRDefault="00E214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8"/>
                <w:shd w:val="clear" w:color="auto" w:fill="FFFFFF"/>
              </w:rPr>
              <w:t>№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379" w:rsidRDefault="00E214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53/6</w:t>
            </w:r>
          </w:p>
        </w:tc>
      </w:tr>
      <w:tr w:rsidR="00B63379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379" w:rsidRDefault="00B633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379" w:rsidRDefault="00B633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63379" w:rsidRDefault="00B633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63379" w:rsidRDefault="00B633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63379" w:rsidRDefault="00E214BE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Об утверждении   Положения о порядке предоставления муниципальных гарантий за счет средств местного бюджета муниципального образования «</w:t>
      </w:r>
      <w:r>
        <w:rPr>
          <w:rFonts w:ascii="Arial" w:eastAsia="Arial" w:hAnsi="Arial" w:cs="Arial"/>
          <w:b/>
          <w:sz w:val="24"/>
        </w:rPr>
        <w:t xml:space="preserve">Зуевский  сельсовет» </w:t>
      </w:r>
      <w:proofErr w:type="spellStart"/>
      <w:r>
        <w:rPr>
          <w:rFonts w:ascii="Arial" w:eastAsia="Arial" w:hAnsi="Arial" w:cs="Arial"/>
          <w:b/>
          <w:sz w:val="24"/>
        </w:rPr>
        <w:t>Солнцевского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 района Курской области</w:t>
      </w:r>
    </w:p>
    <w:p w:rsidR="00B63379" w:rsidRDefault="00B63379">
      <w:pPr>
        <w:spacing w:after="0" w:line="240" w:lineRule="auto"/>
        <w:rPr>
          <w:rFonts w:ascii="Arial" w:eastAsia="Arial" w:hAnsi="Arial" w:cs="Arial"/>
          <w:sz w:val="24"/>
        </w:rPr>
      </w:pP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основании  ст. 115, 117 Бюджетного кодекса Российской Федерации, пункта 2 статьи 19 Федерального закона от 25 февраля 1999 года № 39-ФЗ «Об инвестиционной деятельности в Российской Федерации, ос</w:t>
      </w:r>
      <w:r>
        <w:rPr>
          <w:rFonts w:ascii="Arial" w:eastAsia="Arial" w:hAnsi="Arial" w:cs="Arial"/>
          <w:sz w:val="24"/>
        </w:rPr>
        <w:t xml:space="preserve">уществляемой в форме капитальных вложений», Устава МО «Зуевский   сельсовет»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 Курской области, Собрание депутатов Зуевского 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 решило: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</w:t>
      </w:r>
      <w:r>
        <w:rPr>
          <w:rFonts w:ascii="Arial" w:eastAsia="Arial" w:hAnsi="Arial" w:cs="Arial"/>
          <w:sz w:val="24"/>
        </w:rPr>
        <w:t xml:space="preserve">Утвердить Положение  о порядке предоставления муниципальных гарантий за счет средств местного бюджета муниципального образования «Зуевский   сельсовет»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 Курской области согласно Приложению.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. Обнародовать настоящее Решение  в установленном поряд</w:t>
      </w:r>
      <w:r>
        <w:rPr>
          <w:rFonts w:ascii="Arial" w:eastAsia="Arial" w:hAnsi="Arial" w:cs="Arial"/>
          <w:sz w:val="24"/>
        </w:rPr>
        <w:t xml:space="preserve">ке и разместить на официальном сайте Администрации Зуевского 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 в информационно-телекоммуникационной сети «Интернет».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.Настоящее решение вступает в силу с даты его официального опубликования. </w:t>
      </w:r>
    </w:p>
    <w:p w:rsidR="00B63379" w:rsidRDefault="00B633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63379" w:rsidRDefault="00B6337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B63379" w:rsidRDefault="00B6337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B63379" w:rsidRDefault="00E214B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Собрания депутатов</w:t>
      </w:r>
    </w:p>
    <w:p w:rsidR="00B63379" w:rsidRDefault="00E214BE">
      <w:pPr>
        <w:spacing w:after="0" w:line="240" w:lineRule="auto"/>
        <w:rPr>
          <w:rFonts w:ascii="Arial" w:eastAsia="Arial" w:hAnsi="Arial" w:cs="Arial"/>
          <w:color w:val="000000"/>
          <w:spacing w:val="1"/>
          <w:sz w:val="24"/>
        </w:rPr>
      </w:pPr>
      <w:r>
        <w:rPr>
          <w:rFonts w:ascii="Arial" w:eastAsia="Arial" w:hAnsi="Arial" w:cs="Arial"/>
          <w:color w:val="000000"/>
          <w:spacing w:val="1"/>
          <w:sz w:val="24"/>
        </w:rPr>
        <w:t>Зуевского   сельсовета</w:t>
      </w:r>
      <w:r>
        <w:rPr>
          <w:rFonts w:ascii="Arial" w:eastAsia="Arial" w:hAnsi="Arial" w:cs="Arial"/>
          <w:color w:val="000000"/>
          <w:spacing w:val="1"/>
          <w:sz w:val="24"/>
        </w:rPr>
        <w:tab/>
      </w:r>
      <w:r>
        <w:rPr>
          <w:rFonts w:ascii="Arial" w:eastAsia="Arial" w:hAnsi="Arial" w:cs="Arial"/>
          <w:color w:val="000000"/>
          <w:spacing w:val="1"/>
          <w:sz w:val="24"/>
        </w:rPr>
        <w:tab/>
      </w:r>
      <w:r>
        <w:rPr>
          <w:rFonts w:ascii="Arial" w:eastAsia="Arial" w:hAnsi="Arial" w:cs="Arial"/>
          <w:color w:val="000000"/>
          <w:spacing w:val="1"/>
          <w:sz w:val="24"/>
        </w:rPr>
        <w:tab/>
      </w:r>
      <w:r>
        <w:rPr>
          <w:rFonts w:ascii="Arial" w:eastAsia="Arial" w:hAnsi="Arial" w:cs="Arial"/>
          <w:color w:val="000000"/>
          <w:spacing w:val="1"/>
          <w:sz w:val="24"/>
        </w:rPr>
        <w:tab/>
        <w:t xml:space="preserve">                                      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</w:rPr>
        <w:t>А.Д.Гридасов</w:t>
      </w:r>
      <w:proofErr w:type="spellEnd"/>
    </w:p>
    <w:p w:rsidR="00B63379" w:rsidRDefault="00B63379">
      <w:pPr>
        <w:spacing w:after="0" w:line="240" w:lineRule="auto"/>
        <w:rPr>
          <w:rFonts w:ascii="Arial" w:eastAsia="Arial" w:hAnsi="Arial" w:cs="Arial"/>
          <w:color w:val="000000"/>
          <w:spacing w:val="1"/>
          <w:sz w:val="24"/>
        </w:rPr>
      </w:pPr>
    </w:p>
    <w:p w:rsidR="00B63379" w:rsidRDefault="00E214BE">
      <w:pPr>
        <w:spacing w:after="0" w:line="240" w:lineRule="auto"/>
        <w:rPr>
          <w:rFonts w:ascii="Arial" w:eastAsia="Arial" w:hAnsi="Arial" w:cs="Arial"/>
          <w:color w:val="000000"/>
          <w:spacing w:val="1"/>
          <w:sz w:val="24"/>
        </w:rPr>
      </w:pPr>
      <w:r>
        <w:rPr>
          <w:rFonts w:ascii="Arial" w:eastAsia="Arial" w:hAnsi="Arial" w:cs="Arial"/>
          <w:color w:val="000000"/>
          <w:spacing w:val="1"/>
          <w:sz w:val="24"/>
        </w:rPr>
        <w:t>И.о. Главы Зуевского   сельсовета</w:t>
      </w:r>
    </w:p>
    <w:p w:rsidR="00B63379" w:rsidRDefault="00E214BE">
      <w:pPr>
        <w:spacing w:after="0" w:line="240" w:lineRule="auto"/>
        <w:rPr>
          <w:rFonts w:ascii="Arial" w:eastAsia="Arial" w:hAnsi="Arial" w:cs="Arial"/>
          <w:color w:val="000000"/>
          <w:spacing w:val="1"/>
          <w:sz w:val="24"/>
        </w:rPr>
      </w:pPr>
      <w:proofErr w:type="spellStart"/>
      <w:r>
        <w:rPr>
          <w:rFonts w:ascii="Arial" w:eastAsia="Arial" w:hAnsi="Arial" w:cs="Arial"/>
          <w:color w:val="000000"/>
          <w:spacing w:val="1"/>
          <w:sz w:val="24"/>
        </w:rPr>
        <w:t>Солнцевского</w:t>
      </w:r>
      <w:proofErr w:type="spellEnd"/>
      <w:r>
        <w:rPr>
          <w:rFonts w:ascii="Arial" w:eastAsia="Arial" w:hAnsi="Arial" w:cs="Arial"/>
          <w:color w:val="000000"/>
          <w:spacing w:val="1"/>
          <w:sz w:val="24"/>
        </w:rPr>
        <w:t xml:space="preserve">   района</w:t>
      </w:r>
      <w:r>
        <w:rPr>
          <w:rFonts w:ascii="Arial" w:eastAsia="Arial" w:hAnsi="Arial" w:cs="Arial"/>
          <w:color w:val="000000"/>
          <w:spacing w:val="1"/>
          <w:sz w:val="24"/>
        </w:rPr>
        <w:tab/>
      </w:r>
      <w:r>
        <w:rPr>
          <w:rFonts w:ascii="Arial" w:eastAsia="Arial" w:hAnsi="Arial" w:cs="Arial"/>
          <w:color w:val="000000"/>
          <w:spacing w:val="1"/>
          <w:sz w:val="24"/>
        </w:rPr>
        <w:tab/>
        <w:t xml:space="preserve">                                                                       Т.М.Климова</w:t>
      </w:r>
      <w:r>
        <w:rPr>
          <w:rFonts w:ascii="Arial" w:eastAsia="Arial" w:hAnsi="Arial" w:cs="Arial"/>
          <w:color w:val="000000"/>
          <w:spacing w:val="1"/>
          <w:sz w:val="24"/>
        </w:rPr>
        <w:tab/>
      </w:r>
      <w:r>
        <w:rPr>
          <w:rFonts w:ascii="Arial" w:eastAsia="Arial" w:hAnsi="Arial" w:cs="Arial"/>
          <w:color w:val="000000"/>
          <w:spacing w:val="1"/>
          <w:sz w:val="24"/>
        </w:rPr>
        <w:tab/>
        <w:t xml:space="preserve">    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 </w:t>
      </w:r>
    </w:p>
    <w:p w:rsidR="00B63379" w:rsidRDefault="00B6337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63379" w:rsidRDefault="00B6337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63379" w:rsidRDefault="00E214BE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</w:t>
      </w:r>
    </w:p>
    <w:p w:rsidR="00B63379" w:rsidRDefault="00E214BE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B63379" w:rsidRDefault="00B6337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B63379" w:rsidRDefault="00E214BE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B63379" w:rsidRDefault="00B6337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B63379" w:rsidRDefault="00B6337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B63379" w:rsidRDefault="00B6337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B63379" w:rsidRDefault="00B6337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B63379" w:rsidRDefault="00E214BE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Утверждено</w:t>
      </w:r>
    </w:p>
    <w:p w:rsidR="00B63379" w:rsidRDefault="00E214BE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Решением Собрания депутатов</w:t>
      </w:r>
    </w:p>
    <w:p w:rsidR="00B63379" w:rsidRDefault="00E214BE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</w:t>
      </w:r>
      <w:r>
        <w:rPr>
          <w:rFonts w:ascii="Arial" w:eastAsia="Arial" w:hAnsi="Arial" w:cs="Arial"/>
          <w:sz w:val="24"/>
        </w:rPr>
        <w:t xml:space="preserve">                       Зуевского   сельсовета </w:t>
      </w:r>
    </w:p>
    <w:p w:rsidR="00B63379" w:rsidRDefault="00E214BE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</w:t>
      </w:r>
    </w:p>
    <w:p w:rsidR="00B63379" w:rsidRDefault="00E214BE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от 19.05.2020  г. №53/6</w:t>
      </w:r>
    </w:p>
    <w:p w:rsidR="00B63379" w:rsidRDefault="00B63379">
      <w:pPr>
        <w:rPr>
          <w:rFonts w:ascii="Times New Roman" w:eastAsia="Times New Roman" w:hAnsi="Times New Roman" w:cs="Times New Roman"/>
          <w:sz w:val="32"/>
        </w:rPr>
      </w:pPr>
    </w:p>
    <w:p w:rsidR="00B63379" w:rsidRDefault="00B63379">
      <w:pPr>
        <w:rPr>
          <w:rFonts w:ascii="Arial" w:eastAsia="Arial" w:hAnsi="Arial" w:cs="Arial"/>
          <w:b/>
          <w:sz w:val="32"/>
        </w:rPr>
      </w:pPr>
    </w:p>
    <w:p w:rsidR="00B63379" w:rsidRDefault="00E214BE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Положение о порядке предоставления муниципальных гарантий за счет средств местного бюджета муниципального образования «Зуевский   сельсовет» </w:t>
      </w:r>
      <w:proofErr w:type="spellStart"/>
      <w:r>
        <w:rPr>
          <w:rFonts w:ascii="Arial" w:eastAsia="Arial" w:hAnsi="Arial" w:cs="Arial"/>
          <w:b/>
          <w:sz w:val="32"/>
        </w:rPr>
        <w:t>Солнцевского</w:t>
      </w:r>
      <w:proofErr w:type="spellEnd"/>
      <w:r>
        <w:rPr>
          <w:rFonts w:ascii="Arial" w:eastAsia="Arial" w:hAnsi="Arial" w:cs="Arial"/>
          <w:b/>
          <w:sz w:val="32"/>
        </w:rPr>
        <w:t xml:space="preserve">   района Курской области</w:t>
      </w:r>
    </w:p>
    <w:p w:rsidR="00B63379" w:rsidRDefault="00E214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24"/>
        </w:rPr>
        <w:t>1.   Общие положения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1.1. Положение о порядке предоставления муниципальн</w:t>
      </w:r>
      <w:r>
        <w:rPr>
          <w:rFonts w:ascii="Arial" w:eastAsia="Arial" w:hAnsi="Arial" w:cs="Arial"/>
          <w:sz w:val="24"/>
        </w:rPr>
        <w:t xml:space="preserve">ых гарантий за счет средств муниципального образования «Зуевский   сельсовет»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 Курской области (далее - Положение) разработано в соответствии с Гражданским Кодексом Российской Федерации, Бюджетным Кодексом Российской Федерации, Уставом</w:t>
      </w:r>
      <w:r>
        <w:rPr>
          <w:rFonts w:ascii="Arial" w:eastAsia="Arial" w:hAnsi="Arial" w:cs="Arial"/>
          <w:sz w:val="24"/>
        </w:rPr>
        <w:t xml:space="preserve"> муниципального образования «Зуевский   сельсовет»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 Курской области.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1.2. Термины и понятия, используемые в настоящем Положении: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претендент - юридическое лицо, подающее заявку на получение гарантии;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бенефициар - кредитная организация (</w:t>
      </w:r>
      <w:r>
        <w:rPr>
          <w:rFonts w:ascii="Arial" w:eastAsia="Arial" w:hAnsi="Arial" w:cs="Arial"/>
          <w:sz w:val="24"/>
        </w:rPr>
        <w:t>либо другое юридическое лицо), предоставляющая кредит, обеспечением которого является муниципальная гарантия (далее - гарантия);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принципал - юридическое лицо, получившее кредит, обеспеченный гарантией;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гарант - муниципальное образование муниципального обра</w:t>
      </w:r>
      <w:r>
        <w:rPr>
          <w:rFonts w:ascii="Arial" w:eastAsia="Arial" w:hAnsi="Arial" w:cs="Arial"/>
          <w:sz w:val="24"/>
        </w:rPr>
        <w:t xml:space="preserve">зования «Зуевский   сельсовет»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 Курской области (далее - муниципальное образование), от имени которого выступает администрация Зуевского 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 района Курской области;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обеспечение гарантии - обеспечение обязательс</w:t>
      </w:r>
      <w:r>
        <w:rPr>
          <w:rFonts w:ascii="Arial" w:eastAsia="Arial" w:hAnsi="Arial" w:cs="Arial"/>
          <w:sz w:val="24"/>
        </w:rPr>
        <w:t xml:space="preserve">тв заемщика перед администрацией Зуевского 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 Курской области (далее – Администрация муниципального образования «Зуевский   сельсовет»), в случае перехода к ней прав кредитора по обеспеченному гарантией обязательству в форме</w:t>
      </w:r>
      <w:r>
        <w:rPr>
          <w:rFonts w:ascii="Arial" w:eastAsia="Arial" w:hAnsi="Arial" w:cs="Arial"/>
          <w:sz w:val="24"/>
        </w:rPr>
        <w:t xml:space="preserve"> залога, поручительства, банковской гарантии;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залогодатель - лицо, которому принадлежит заложенное имущество.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1.3. Настоящее Положение определяет условия и порядок предоставления гарантий, а также порядок исполнения обязательств по гарантии.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1.4. Основными</w:t>
      </w:r>
      <w:r>
        <w:rPr>
          <w:rFonts w:ascii="Arial" w:eastAsia="Arial" w:hAnsi="Arial" w:cs="Arial"/>
          <w:sz w:val="24"/>
        </w:rPr>
        <w:t xml:space="preserve"> целями предоставления гарантий являются стимулирование инвестиционной активности и привлечение дополнительных сре</w:t>
      </w:r>
      <w:proofErr w:type="gramStart"/>
      <w:r>
        <w:rPr>
          <w:rFonts w:ascii="Arial" w:eastAsia="Arial" w:hAnsi="Arial" w:cs="Arial"/>
          <w:sz w:val="24"/>
        </w:rPr>
        <w:t>дств дл</w:t>
      </w:r>
      <w:proofErr w:type="gramEnd"/>
      <w:r>
        <w:rPr>
          <w:rFonts w:ascii="Arial" w:eastAsia="Arial" w:hAnsi="Arial" w:cs="Arial"/>
          <w:sz w:val="24"/>
        </w:rPr>
        <w:t>я решения задач социально-экономического развития муниципального образования, структурной перестройки экономики, и развития его произво</w:t>
      </w:r>
      <w:r>
        <w:rPr>
          <w:rFonts w:ascii="Arial" w:eastAsia="Arial" w:hAnsi="Arial" w:cs="Arial"/>
          <w:sz w:val="24"/>
        </w:rPr>
        <w:t>дственного потенциала.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1.5. </w:t>
      </w:r>
      <w:proofErr w:type="gramStart"/>
      <w:r>
        <w:rPr>
          <w:rFonts w:ascii="Arial" w:eastAsia="Arial" w:hAnsi="Arial" w:cs="Arial"/>
          <w:sz w:val="24"/>
        </w:rPr>
        <w:t>Муниципальная гарантия в соответствии с Бюджетным Кодексом Российской Федерации - это вид долгового обязательства, в силу которого муниципальное образование (гарант) обязано при наступлении предусмотренного в гарантии события (г</w:t>
      </w:r>
      <w:r>
        <w:rPr>
          <w:rFonts w:ascii="Arial" w:eastAsia="Arial" w:hAnsi="Arial" w:cs="Arial"/>
          <w:sz w:val="24"/>
        </w:rPr>
        <w:t xml:space="preserve">арантийного случая) уплатить лицу, в пользу которого </w:t>
      </w:r>
      <w:r>
        <w:rPr>
          <w:rFonts w:ascii="Arial" w:eastAsia="Arial" w:hAnsi="Arial" w:cs="Arial"/>
          <w:sz w:val="24"/>
        </w:rPr>
        <w:lastRenderedPageBreak/>
        <w:t>предоставлена гарантия (бенефициару),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</w:t>
      </w:r>
      <w:r>
        <w:rPr>
          <w:rFonts w:ascii="Arial" w:eastAsia="Arial" w:hAnsi="Arial" w:cs="Arial"/>
          <w:sz w:val="24"/>
        </w:rPr>
        <w:t>ь за исполнение третьим</w:t>
      </w:r>
      <w:proofErr w:type="gramEnd"/>
      <w:r>
        <w:rPr>
          <w:rFonts w:ascii="Arial" w:eastAsia="Arial" w:hAnsi="Arial" w:cs="Arial"/>
          <w:sz w:val="24"/>
        </w:rPr>
        <w:t xml:space="preserve"> лицом (принципалом) его обязательств перед бенефициаром.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Муниципальные гарантии предоставляются  администрацией Зуевского   сельсовета в пределах общей суммы предоставляемых гарантий, указанной в решении Собрания депутатов Зуевского</w:t>
      </w:r>
      <w:r>
        <w:rPr>
          <w:rFonts w:ascii="Arial" w:eastAsia="Arial" w:hAnsi="Arial" w:cs="Arial"/>
          <w:sz w:val="24"/>
        </w:rPr>
        <w:t xml:space="preserve">   сельсовета о бюджете на очередной финансовый год (очередной финансовый год и плановый период), в соответствии с требованиями Бюджетного Кодекса и в порядке, установленном муниципальными правовыми актами.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Администрация Зуевского   сельсовета заключает до</w:t>
      </w:r>
      <w:r>
        <w:rPr>
          <w:rFonts w:ascii="Arial" w:eastAsia="Arial" w:hAnsi="Arial" w:cs="Arial"/>
          <w:sz w:val="24"/>
        </w:rPr>
        <w:t>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</w:t>
      </w:r>
      <w:r>
        <w:rPr>
          <w:rFonts w:ascii="Arial" w:eastAsia="Arial" w:hAnsi="Arial" w:cs="Arial"/>
          <w:sz w:val="24"/>
        </w:rPr>
        <w:t>ает муниципальные гарантии.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</w:t>
      </w:r>
      <w:r>
        <w:rPr>
          <w:rFonts w:ascii="Arial" w:eastAsia="Arial" w:hAnsi="Arial" w:cs="Arial"/>
          <w:sz w:val="24"/>
        </w:rPr>
        <w:t>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Обязательства, вытекающие из муниципальной гарантии, включаются в состав муниципального долга.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Предос</w:t>
      </w:r>
      <w:r>
        <w:rPr>
          <w:rFonts w:ascii="Arial" w:eastAsia="Arial" w:hAnsi="Arial" w:cs="Arial"/>
          <w:sz w:val="24"/>
        </w:rPr>
        <w:t>тавление и исполнение муниципальной гарантии подлежит отражению в муниципальной долговой книге.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Муниципальное образование ведет учет выданных гарантий, увеличения муниципального долга по ним, сокращения муниципального долга вследствие исполнения принципала</w:t>
      </w:r>
      <w:r>
        <w:rPr>
          <w:rFonts w:ascii="Arial" w:eastAsia="Arial" w:hAnsi="Arial" w:cs="Arial"/>
          <w:sz w:val="24"/>
        </w:rPr>
        <w:t>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</w:t>
      </w:r>
      <w:r>
        <w:rPr>
          <w:rFonts w:ascii="Arial" w:eastAsia="Arial" w:hAnsi="Arial" w:cs="Arial"/>
          <w:sz w:val="24"/>
        </w:rPr>
        <w:t>м платежей по выданным гарантиям, а также в иных случаях, установленных муниципальными гарантиями.</w:t>
      </w:r>
      <w:proofErr w:type="gramEnd"/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</w:t>
      </w:r>
      <w:r>
        <w:rPr>
          <w:rFonts w:ascii="Arial" w:eastAsia="Arial" w:hAnsi="Arial" w:cs="Arial"/>
          <w:sz w:val="24"/>
        </w:rPr>
        <w:t>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 муниципального образования, предоставляющих муници</w:t>
      </w:r>
      <w:r>
        <w:rPr>
          <w:rFonts w:ascii="Arial" w:eastAsia="Arial" w:hAnsi="Arial" w:cs="Arial"/>
          <w:sz w:val="24"/>
        </w:rPr>
        <w:t>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1.6. Письменная форма муниципальной гарантии является обязатель</w:t>
      </w:r>
      <w:r>
        <w:rPr>
          <w:rFonts w:ascii="Arial" w:eastAsia="Arial" w:hAnsi="Arial" w:cs="Arial"/>
          <w:sz w:val="24"/>
        </w:rPr>
        <w:t>ной.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Муниципальные гарантии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1.7. Муниципальная гарантия обеспечивает надлежащее исполнение принципалом его денежных обязательств перед б</w:t>
      </w:r>
      <w:r>
        <w:rPr>
          <w:rFonts w:ascii="Arial" w:eastAsia="Arial" w:hAnsi="Arial" w:cs="Arial"/>
          <w:sz w:val="24"/>
        </w:rPr>
        <w:t>енефициаром, возникших из договора или иной сделки (основного обязательства).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1.8. Муниципальная гарантия не обеспечивает досрочное исполнение обязатель</w:t>
      </w:r>
      <w:proofErr w:type="gramStart"/>
      <w:r>
        <w:rPr>
          <w:rFonts w:ascii="Arial" w:eastAsia="Arial" w:hAnsi="Arial" w:cs="Arial"/>
          <w:sz w:val="24"/>
        </w:rPr>
        <w:t>ств пр</w:t>
      </w:r>
      <w:proofErr w:type="gramEnd"/>
      <w:r>
        <w:rPr>
          <w:rFonts w:ascii="Arial" w:eastAsia="Arial" w:hAnsi="Arial" w:cs="Arial"/>
          <w:sz w:val="24"/>
        </w:rPr>
        <w:t xml:space="preserve">инципала, в том числе в случае предъявления принципалу </w:t>
      </w:r>
      <w:r>
        <w:rPr>
          <w:rFonts w:ascii="Arial" w:eastAsia="Arial" w:hAnsi="Arial" w:cs="Arial"/>
          <w:sz w:val="24"/>
        </w:rPr>
        <w:lastRenderedPageBreak/>
        <w:t xml:space="preserve">требований об их досрочном исполнении либо </w:t>
      </w:r>
      <w:r>
        <w:rPr>
          <w:rFonts w:ascii="Arial" w:eastAsia="Arial" w:hAnsi="Arial" w:cs="Arial"/>
          <w:sz w:val="24"/>
        </w:rPr>
        <w:t>наступления событий (обстоятельств), в силу которых срок исполнения обязательств принципала считается наступившим.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1.9. Муниципальная гарантия предоставляется и исполняется в валюте, в которой выражена сумма основного обязательства.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1.10.</w:t>
      </w:r>
      <w:r>
        <w:rPr>
          <w:rFonts w:ascii="Arial" w:eastAsia="Arial" w:hAnsi="Arial" w:cs="Arial"/>
          <w:sz w:val="24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1.11. В муниципальной гарантии указываются: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наименование гаранта и наименование органа, выдавшего гарантию от име</w:t>
      </w:r>
      <w:r>
        <w:rPr>
          <w:rFonts w:ascii="Arial" w:eastAsia="Arial" w:hAnsi="Arial" w:cs="Arial"/>
          <w:sz w:val="24"/>
        </w:rPr>
        <w:t>ни гаранта;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наименование бенефициара;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наименование принципала;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</w:t>
      </w:r>
      <w:r>
        <w:rPr>
          <w:rFonts w:ascii="Arial" w:eastAsia="Arial" w:hAnsi="Arial" w:cs="Arial"/>
          <w:sz w:val="24"/>
        </w:rPr>
        <w:t>ьства или срока исполнения обязательств по нему, наименований сторон, иных существенных условий основного обязательства);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5) объем обязательств гаранта по гарантии и предельная сумма гарантии;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6) основания выдачи гарантии;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7) дата вступления в силу гаранти</w:t>
      </w:r>
      <w:r>
        <w:rPr>
          <w:rFonts w:ascii="Arial" w:eastAsia="Arial" w:hAnsi="Arial" w:cs="Arial"/>
          <w:sz w:val="24"/>
        </w:rPr>
        <w:t>и или событие (условие), с наступлением которого гарантия вступает в силу;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8) срок действия гарантии;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10) основания отзыва гарантии;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11) порядок </w:t>
      </w:r>
      <w:r>
        <w:rPr>
          <w:rFonts w:ascii="Arial" w:eastAsia="Arial" w:hAnsi="Arial" w:cs="Arial"/>
          <w:sz w:val="24"/>
        </w:rPr>
        <w:t>исполнения гарантом обязательств по гарантии;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>
        <w:rPr>
          <w:rFonts w:ascii="Arial" w:eastAsia="Arial" w:hAnsi="Arial" w:cs="Arial"/>
          <w:sz w:val="24"/>
        </w:rPr>
        <w:t>ств пр</w:t>
      </w:r>
      <w:proofErr w:type="gramEnd"/>
      <w:r>
        <w:rPr>
          <w:rFonts w:ascii="Arial" w:eastAsia="Arial" w:hAnsi="Arial" w:cs="Arial"/>
          <w:sz w:val="24"/>
        </w:rPr>
        <w:t>инципала</w:t>
      </w:r>
      <w:r>
        <w:rPr>
          <w:rFonts w:ascii="Arial" w:eastAsia="Arial" w:hAnsi="Arial" w:cs="Arial"/>
          <w:sz w:val="24"/>
        </w:rPr>
        <w:t>, обеспеченных гарантией, и в иных случаях, установленных гарантией;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13) основания прекращения гарантии;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15) наличие или отсутствие права</w:t>
      </w:r>
      <w:r>
        <w:rPr>
          <w:rFonts w:ascii="Arial" w:eastAsia="Arial" w:hAnsi="Arial" w:cs="Arial"/>
          <w:sz w:val="24"/>
        </w:rPr>
        <w:t xml:space="preserve">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16) иные условия гарантии, а также сведения, определенные Бюджетным Кодексом, н</w:t>
      </w:r>
      <w:r>
        <w:rPr>
          <w:rFonts w:ascii="Arial" w:eastAsia="Arial" w:hAnsi="Arial" w:cs="Arial"/>
          <w:sz w:val="24"/>
        </w:rPr>
        <w:t>ормативными правовыми актами гаранта, актами органа, выдающего гарантию от имени гаранта.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1.12. Муниципальная гарантия, не предусматривающая право регрессного требования гаранта к принципалу, может быть предоставлена только по обязательствам хозяйственного</w:t>
      </w:r>
      <w:r>
        <w:rPr>
          <w:rFonts w:ascii="Arial" w:eastAsia="Arial" w:hAnsi="Arial" w:cs="Arial"/>
          <w:sz w:val="24"/>
        </w:rPr>
        <w:t xml:space="preserve"> общества, 100 процентов акций (долей) которого принадлежит соответствующему публично-правовому образованию, предоставляющему муниципальную гарантию, муниципального унитарного предприятия, имущество которого находится в собственности соответствующего публи</w:t>
      </w:r>
      <w:r>
        <w:rPr>
          <w:rFonts w:ascii="Arial" w:eastAsia="Arial" w:hAnsi="Arial" w:cs="Arial"/>
          <w:sz w:val="24"/>
        </w:rPr>
        <w:t xml:space="preserve">чно-правового образования, предоставляющего муниципальную гарантию. </w:t>
      </w:r>
      <w:proofErr w:type="gramStart"/>
      <w:r>
        <w:rPr>
          <w:rFonts w:ascii="Arial" w:eastAsia="Arial" w:hAnsi="Arial" w:cs="Arial"/>
          <w:sz w:val="24"/>
        </w:rPr>
        <w:t>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</w:t>
      </w:r>
      <w:r>
        <w:rPr>
          <w:rFonts w:ascii="Arial" w:eastAsia="Arial" w:hAnsi="Arial" w:cs="Arial"/>
          <w:sz w:val="24"/>
        </w:rPr>
        <w:t xml:space="preserve">инципала предоставить в срок, установленный актами администрации муниципального образования, соответствующее требованиям статьи 115.3 Бюджетного Кодекса и гражданского </w:t>
      </w:r>
      <w:r>
        <w:rPr>
          <w:rFonts w:ascii="Arial" w:eastAsia="Arial" w:hAnsi="Arial" w:cs="Arial"/>
          <w:sz w:val="24"/>
        </w:rPr>
        <w:lastRenderedPageBreak/>
        <w:t xml:space="preserve">законодательства Российской Федерации обеспечение исполнения обязательств принципала по </w:t>
      </w:r>
      <w:r>
        <w:rPr>
          <w:rFonts w:ascii="Arial" w:eastAsia="Arial" w:hAnsi="Arial" w:cs="Arial"/>
          <w:sz w:val="24"/>
        </w:rPr>
        <w:t>удовлетворению регрессного требования гаранта к принципалу, возникающего в связи с исполнением в полном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объеме</w:t>
      </w:r>
      <w:proofErr w:type="gramEnd"/>
      <w:r>
        <w:rPr>
          <w:rFonts w:ascii="Arial" w:eastAsia="Arial" w:hAnsi="Arial" w:cs="Arial"/>
          <w:sz w:val="24"/>
        </w:rPr>
        <w:t xml:space="preserve"> или в какой-либо части гарантии. До предоставления указанного обеспечения исполнение муниципальной гарантии не допускается.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1.13. Вступление в си</w:t>
      </w:r>
      <w:r>
        <w:rPr>
          <w:rFonts w:ascii="Arial" w:eastAsia="Arial" w:hAnsi="Arial" w:cs="Arial"/>
          <w:sz w:val="24"/>
        </w:rPr>
        <w:t>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1.14. Гарант не вправе без предварительного письменного согласия бенефициара изменять условия муниципальной гарантии.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1.15. </w:t>
      </w:r>
      <w:proofErr w:type="gramStart"/>
      <w:r>
        <w:rPr>
          <w:rFonts w:ascii="Arial" w:eastAsia="Arial" w:hAnsi="Arial" w:cs="Arial"/>
          <w:sz w:val="24"/>
        </w:rPr>
        <w:t>Пр</w:t>
      </w:r>
      <w:r>
        <w:rPr>
          <w:rFonts w:ascii="Arial" w:eastAsia="Arial" w:hAnsi="Arial" w:cs="Arial"/>
          <w:sz w:val="24"/>
        </w:rPr>
        <w:t>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</w:t>
      </w:r>
      <w:r>
        <w:rPr>
          <w:rFonts w:ascii="Arial" w:eastAsia="Arial" w:hAnsi="Arial" w:cs="Arial"/>
          <w:sz w:val="24"/>
        </w:rPr>
        <w:t xml:space="preserve">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1.16. Муниципальная </w:t>
      </w:r>
      <w:r>
        <w:rPr>
          <w:rFonts w:ascii="Arial" w:eastAsia="Arial" w:hAnsi="Arial" w:cs="Arial"/>
          <w:sz w:val="24"/>
        </w:rPr>
        <w:t>гарантия отзывается гарантом в случаях и по основаниям, которые указаны в гарантии, а также при неисполнении принципалом обязанности, установленной  статьей 115.3 Бюджетного Кодекса.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1.17. Требование бенефициара об уплате денежных средств по муниципальной </w:t>
      </w:r>
      <w:r>
        <w:rPr>
          <w:rFonts w:ascii="Arial" w:eastAsia="Arial" w:hAnsi="Arial" w:cs="Arial"/>
          <w:sz w:val="24"/>
        </w:rPr>
        <w:t>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</w:t>
      </w:r>
      <w:r>
        <w:rPr>
          <w:rFonts w:ascii="Arial" w:eastAsia="Arial" w:hAnsi="Arial" w:cs="Arial"/>
          <w:sz w:val="24"/>
        </w:rPr>
        <w:t xml:space="preserve"> установленном гарантией, в письменной форме с приложением указанных в гарантии документов.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1.18.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</w:t>
      </w:r>
      <w:r>
        <w:rPr>
          <w:rFonts w:ascii="Arial" w:eastAsia="Arial" w:hAnsi="Arial" w:cs="Arial"/>
          <w:sz w:val="24"/>
        </w:rPr>
        <w:t>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>
        <w:rPr>
          <w:rFonts w:ascii="Arial" w:eastAsia="Arial" w:hAnsi="Arial" w:cs="Arial"/>
          <w:sz w:val="24"/>
        </w:rPr>
        <w:t>ств пр</w:t>
      </w:r>
      <w:proofErr w:type="gramEnd"/>
      <w:r>
        <w:rPr>
          <w:rFonts w:ascii="Arial" w:eastAsia="Arial" w:hAnsi="Arial" w:cs="Arial"/>
          <w:sz w:val="24"/>
        </w:rPr>
        <w:t>инципала считается наступившим.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1.19. Гарант обязан уведомить принципала о предъявлении требования бенефициара об и</w:t>
      </w:r>
      <w:r>
        <w:rPr>
          <w:rFonts w:ascii="Arial" w:eastAsia="Arial" w:hAnsi="Arial" w:cs="Arial"/>
          <w:sz w:val="24"/>
        </w:rPr>
        <w:t>сполнении гарантии и передать принципалу копию требования.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1.20. Гарант обязан в срок, определенный в 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</w:t>
      </w:r>
      <w:r>
        <w:rPr>
          <w:rFonts w:ascii="Arial" w:eastAsia="Arial" w:hAnsi="Arial" w:cs="Arial"/>
          <w:sz w:val="24"/>
        </w:rPr>
        <w:t>ности и соответствия условиям гарантии требования и приложенных к нему документов.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1.21.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</w:t>
      </w:r>
      <w:r>
        <w:rPr>
          <w:rFonts w:ascii="Arial" w:eastAsia="Arial" w:hAnsi="Arial" w:cs="Arial"/>
          <w:sz w:val="24"/>
        </w:rPr>
        <w:t>ет бенефициару в удовлетворении его требования в следующих случаях: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</w:t>
      </w:r>
      <w:r>
        <w:rPr>
          <w:rFonts w:ascii="Arial" w:eastAsia="Arial" w:hAnsi="Arial" w:cs="Arial"/>
          <w:sz w:val="24"/>
        </w:rPr>
        <w:t>требование и (или) приложенные к нему документы предъявлены гаранту с нарушением установленного гарантией порядка;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требование и (или) приложенные к нему документы не соответствуют условиям гарантии;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бенефициар отказался принять надлежащее исполнение </w:t>
      </w:r>
      <w:r>
        <w:rPr>
          <w:rFonts w:ascii="Arial" w:eastAsia="Arial" w:hAnsi="Arial" w:cs="Arial"/>
          <w:sz w:val="24"/>
        </w:rPr>
        <w:t>обеспеченных гарантией обязатель</w:t>
      </w:r>
      <w:proofErr w:type="gramStart"/>
      <w:r>
        <w:rPr>
          <w:rFonts w:ascii="Arial" w:eastAsia="Arial" w:hAnsi="Arial" w:cs="Arial"/>
          <w:sz w:val="24"/>
        </w:rPr>
        <w:t>ств пр</w:t>
      </w:r>
      <w:proofErr w:type="gramEnd"/>
      <w:r>
        <w:rPr>
          <w:rFonts w:ascii="Arial" w:eastAsia="Arial" w:hAnsi="Arial" w:cs="Arial"/>
          <w:sz w:val="24"/>
        </w:rPr>
        <w:t>инципала, предложенное принципалом и (или) третьими лицами;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5) в случаях, установленных  статьей 115.3 Бюджетного Кодекса;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6) в иных случаях, установленных гарантией.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1.22. В случае признания </w:t>
      </w:r>
      <w:proofErr w:type="gramStart"/>
      <w:r>
        <w:rPr>
          <w:rFonts w:ascii="Arial" w:eastAsia="Arial" w:hAnsi="Arial" w:cs="Arial"/>
          <w:sz w:val="24"/>
        </w:rPr>
        <w:t>необоснованными</w:t>
      </w:r>
      <w:proofErr w:type="gramEnd"/>
      <w:r>
        <w:rPr>
          <w:rFonts w:ascii="Arial" w:eastAsia="Arial" w:hAnsi="Arial" w:cs="Arial"/>
          <w:sz w:val="24"/>
        </w:rPr>
        <w:t xml:space="preserve"> и (или) не</w:t>
      </w:r>
      <w:r>
        <w:rPr>
          <w:rFonts w:ascii="Arial" w:eastAsia="Arial" w:hAnsi="Arial" w:cs="Arial"/>
          <w:sz w:val="24"/>
        </w:rPr>
        <w:t xml:space="preserve"> соответствующими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1.23. Гарант вправе выдвигать против требовани</w:t>
      </w:r>
      <w:r>
        <w:rPr>
          <w:rFonts w:ascii="Arial" w:eastAsia="Arial" w:hAnsi="Arial" w:cs="Arial"/>
          <w:sz w:val="24"/>
        </w:rPr>
        <w:t>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1.24. В случае признания требования бенефициара об исполнении гарантии и п</w:t>
      </w:r>
      <w:r>
        <w:rPr>
          <w:rFonts w:ascii="Arial" w:eastAsia="Arial" w:hAnsi="Arial" w:cs="Arial"/>
          <w:sz w:val="24"/>
        </w:rPr>
        <w:t>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срок, установленный гарантией.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1.25. Предусмотренное муниципальной гарантией обязательство гаранта перед бенеф</w:t>
      </w:r>
      <w:r>
        <w:rPr>
          <w:rFonts w:ascii="Arial" w:eastAsia="Arial" w:hAnsi="Arial" w:cs="Arial"/>
          <w:sz w:val="24"/>
        </w:rPr>
        <w:t>ициаром ограничивается уплатой денежных средств в объеме просроченных обязатель</w:t>
      </w:r>
      <w:proofErr w:type="gramStart"/>
      <w:r>
        <w:rPr>
          <w:rFonts w:ascii="Arial" w:eastAsia="Arial" w:hAnsi="Arial" w:cs="Arial"/>
          <w:sz w:val="24"/>
        </w:rPr>
        <w:t>ств пр</w:t>
      </w:r>
      <w:proofErr w:type="gramEnd"/>
      <w:r>
        <w:rPr>
          <w:rFonts w:ascii="Arial" w:eastAsia="Arial" w:hAnsi="Arial" w:cs="Arial"/>
          <w:sz w:val="24"/>
        </w:rPr>
        <w:t>инципала, обеспеченных гарантией, но не более суммы гарантии.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1.26. Обязательство гаранта перед бенефициаром по  муниципальной гарантии прекращается: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с уплатой гарантом</w:t>
      </w:r>
      <w:r>
        <w:rPr>
          <w:rFonts w:ascii="Arial" w:eastAsia="Arial" w:hAnsi="Arial" w:cs="Arial"/>
          <w:sz w:val="24"/>
        </w:rPr>
        <w:t xml:space="preserve"> бенефициару денежных средств в объеме, определенном в гарантии;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с истечением определенного в гарантии срока, на который она выдана (срока действия гарантии);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в случае исполнения принципалом и (или) третьими лицами обязатель</w:t>
      </w:r>
      <w:proofErr w:type="gramStart"/>
      <w:r>
        <w:rPr>
          <w:rFonts w:ascii="Arial" w:eastAsia="Arial" w:hAnsi="Arial" w:cs="Arial"/>
          <w:sz w:val="24"/>
        </w:rPr>
        <w:t>ств пр</w:t>
      </w:r>
      <w:proofErr w:type="gramEnd"/>
      <w:r>
        <w:rPr>
          <w:rFonts w:ascii="Arial" w:eastAsia="Arial" w:hAnsi="Arial" w:cs="Arial"/>
          <w:sz w:val="24"/>
        </w:rPr>
        <w:t>инципала, обеспеченн</w:t>
      </w:r>
      <w:r>
        <w:rPr>
          <w:rFonts w:ascii="Arial" w:eastAsia="Arial" w:hAnsi="Arial" w:cs="Arial"/>
          <w:sz w:val="24"/>
        </w:rPr>
        <w:t>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4) </w:t>
      </w:r>
      <w:r>
        <w:rPr>
          <w:rFonts w:ascii="Arial" w:eastAsia="Arial" w:hAnsi="Arial" w:cs="Arial"/>
          <w:sz w:val="24"/>
        </w:rPr>
        <w:t>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статьей 115.1</w:t>
      </w:r>
      <w:r>
        <w:rPr>
          <w:rFonts w:ascii="Arial" w:eastAsia="Arial" w:hAnsi="Arial" w:cs="Arial"/>
          <w:sz w:val="24"/>
        </w:rPr>
        <w:t xml:space="preserve"> Бюджетного Кодекса 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5) если обязательство принципала, в обеспечение которого предоставлена гарантия, не возникло в установленный срок;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>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</w:t>
      </w:r>
      <w:r>
        <w:rPr>
          <w:rFonts w:ascii="Arial" w:eastAsia="Arial" w:hAnsi="Arial" w:cs="Arial"/>
          <w:sz w:val="24"/>
        </w:rPr>
        <w:t>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</w:t>
      </w:r>
      <w:proofErr w:type="gramEnd"/>
      <w:r>
        <w:rPr>
          <w:rFonts w:ascii="Arial" w:eastAsia="Arial" w:hAnsi="Arial" w:cs="Arial"/>
          <w:sz w:val="24"/>
        </w:rPr>
        <w:t xml:space="preserve"> владельцу (приобретателю) прав на облигации, исполнение о</w:t>
      </w:r>
      <w:r>
        <w:rPr>
          <w:rFonts w:ascii="Arial" w:eastAsia="Arial" w:hAnsi="Arial" w:cs="Arial"/>
          <w:sz w:val="24"/>
        </w:rPr>
        <w:t>бязатель</w:t>
      </w:r>
      <w:proofErr w:type="gramStart"/>
      <w:r>
        <w:rPr>
          <w:rFonts w:ascii="Arial" w:eastAsia="Arial" w:hAnsi="Arial" w:cs="Arial"/>
          <w:sz w:val="24"/>
        </w:rPr>
        <w:t>ств пр</w:t>
      </w:r>
      <w:proofErr w:type="gramEnd"/>
      <w:r>
        <w:rPr>
          <w:rFonts w:ascii="Arial" w:eastAsia="Arial" w:hAnsi="Arial" w:cs="Arial"/>
          <w:sz w:val="24"/>
        </w:rPr>
        <w:t>инципала (эмитента) по которым обеспечивается гарантией);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</w:t>
      </w:r>
      <w:r>
        <w:rPr>
          <w:rFonts w:ascii="Arial" w:eastAsia="Arial" w:hAnsi="Arial" w:cs="Arial"/>
          <w:sz w:val="24"/>
        </w:rPr>
        <w:t>редварительного письменного согласия гаранта;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9) вследствие отзыва гарантии в случаях и по основаниям, которые указаны в гарантии;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10) в иных случаях, установленных гарантией.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1.27. Удержание бенефициаром гарантии после прекращения обязательств гаранта по </w:t>
      </w:r>
      <w:r>
        <w:rPr>
          <w:rFonts w:ascii="Arial" w:eastAsia="Arial" w:hAnsi="Arial" w:cs="Arial"/>
          <w:sz w:val="24"/>
        </w:rPr>
        <w:t>ней не сохраняет за бенефициаром каких-либо прав по указанной гарантии.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1.28. Гарант, которому стало известно о прекращении  муниципальной гарантии, обязан уведомить об этом бенефициара и принципала.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Бенефициар и принципал, которым стало известно о наступл</w:t>
      </w:r>
      <w:r>
        <w:rPr>
          <w:rFonts w:ascii="Arial" w:eastAsia="Arial" w:hAnsi="Arial" w:cs="Arial"/>
          <w:sz w:val="24"/>
        </w:rPr>
        <w:t>ении обстоятельств, влекущих отзыв или прекращение муниципальной гарантии, обязаны уведомить об этом гаранта.</w:t>
      </w:r>
      <w:proofErr w:type="gramEnd"/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1.29. Если исполнение гарантом муниципальной гарантии ведет к возникновению права регрессного требования гаранта к принципалу либо обусловлено уст</w:t>
      </w:r>
      <w:r>
        <w:rPr>
          <w:rFonts w:ascii="Arial" w:eastAsia="Arial" w:hAnsi="Arial" w:cs="Arial"/>
          <w:sz w:val="24"/>
        </w:rPr>
        <w:t>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соответствующего бюджета, а исполнение обязательств по такой муниципальной гарантии отража</w:t>
      </w:r>
      <w:r>
        <w:rPr>
          <w:rFonts w:ascii="Arial" w:eastAsia="Arial" w:hAnsi="Arial" w:cs="Arial"/>
          <w:sz w:val="24"/>
        </w:rPr>
        <w:t>ется как предоставление бюджетного кредита.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1.30.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</w:t>
      </w:r>
      <w:r>
        <w:rPr>
          <w:rFonts w:ascii="Arial" w:eastAsia="Arial" w:hAnsi="Arial" w:cs="Arial"/>
          <w:sz w:val="24"/>
        </w:rPr>
        <w:t>жные средства на исполнение такой муниципальной гарантии учитываются в расходах соответствующего бюджета.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1.31. Денежные средства, полученные гарантом в счет возмещения гаранту в порядке регресса денежных средств, уплаченных гарантом во исполнение в полном</w:t>
      </w:r>
      <w:r>
        <w:rPr>
          <w:rFonts w:ascii="Arial" w:eastAsia="Arial" w:hAnsi="Arial" w:cs="Arial"/>
          <w:sz w:val="24"/>
        </w:rPr>
        <w:t xml:space="preserve">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1.32. Кредиты и займы, обеспечиваемые  муниципальными гарантиями, должны быть ц</w:t>
      </w:r>
      <w:r>
        <w:rPr>
          <w:rFonts w:ascii="Arial" w:eastAsia="Arial" w:hAnsi="Arial" w:cs="Arial"/>
          <w:sz w:val="24"/>
        </w:rPr>
        <w:t>елевыми.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1.33. </w:t>
      </w:r>
      <w:r>
        <w:rPr>
          <w:rFonts w:ascii="Arial" w:eastAsia="Arial" w:hAnsi="Arial" w:cs="Arial"/>
          <w:sz w:val="24"/>
        </w:rPr>
        <w:t>В случае установления факта нецелевого использования сре</w:t>
      </w:r>
      <w:proofErr w:type="gramStart"/>
      <w:r>
        <w:rPr>
          <w:rFonts w:ascii="Arial" w:eastAsia="Arial" w:hAnsi="Arial" w:cs="Arial"/>
          <w:sz w:val="24"/>
        </w:rPr>
        <w:t>дств кр</w:t>
      </w:r>
      <w:proofErr w:type="gramEnd"/>
      <w:r>
        <w:rPr>
          <w:rFonts w:ascii="Arial" w:eastAsia="Arial" w:hAnsi="Arial" w:cs="Arial"/>
          <w:sz w:val="24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</w:t>
      </w:r>
      <w:r>
        <w:rPr>
          <w:rFonts w:ascii="Arial" w:eastAsia="Arial" w:hAnsi="Arial" w:cs="Arial"/>
          <w:sz w:val="24"/>
        </w:rPr>
        <w:t xml:space="preserve"> и бенефициар несут ответственность, установленную законодательством Российской Федерации, договором о предоставлении  муниципальной гарантии.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1.34. Предоставление муниципальной гарантии в обеспечение исполнения обязательств, по которым бенефициарами являе</w:t>
      </w:r>
      <w:r>
        <w:rPr>
          <w:rFonts w:ascii="Arial" w:eastAsia="Arial" w:hAnsi="Arial" w:cs="Arial"/>
          <w:sz w:val="24"/>
        </w:rPr>
        <w:t>тся неопределенный круг лиц, осуществляется с особенностями, установленными  статьей 115.1 Бюджетного Кодекса.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B63379" w:rsidRDefault="00E214BE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2. Порядок и условия предоставления муниципальных гарантий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2.1. Предоставление муниципальных гарантий осуществляется при соблюдении следующих</w:t>
      </w:r>
      <w:r>
        <w:rPr>
          <w:rFonts w:ascii="Arial" w:eastAsia="Arial" w:hAnsi="Arial" w:cs="Arial"/>
          <w:sz w:val="24"/>
        </w:rPr>
        <w:t xml:space="preserve"> условий (если иное не предусмотрено Бюджетным Кодексом):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финансовое состояние принципала является удовлетворительным;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предоставление принципалом, третьим лицом до даты выдачи муниципальной гарантии соответствующего требованиям статьи 115.3 Бюджетного Коде</w:t>
      </w:r>
      <w:r>
        <w:rPr>
          <w:rFonts w:ascii="Arial" w:eastAsia="Arial" w:hAnsi="Arial" w:cs="Arial"/>
          <w:sz w:val="24"/>
        </w:rPr>
        <w:t xml:space="preserve">кса и гражданского законодательства Российской </w:t>
      </w:r>
      <w:proofErr w:type="gramStart"/>
      <w:r>
        <w:rPr>
          <w:rFonts w:ascii="Arial" w:eastAsia="Arial" w:hAnsi="Arial" w:cs="Arial"/>
          <w:sz w:val="24"/>
        </w:rPr>
        <w:t>Федерации обеспечения исполнения обязательств принципала</w:t>
      </w:r>
      <w:proofErr w:type="gramEnd"/>
      <w:r>
        <w:rPr>
          <w:rFonts w:ascii="Arial" w:eastAsia="Arial" w:hAnsi="Arial" w:cs="Arial"/>
          <w:sz w:val="24"/>
        </w:rPr>
        <w:t xml:space="preserve"> по удовлетворению </w:t>
      </w:r>
      <w:r>
        <w:rPr>
          <w:rFonts w:ascii="Arial" w:eastAsia="Arial" w:hAnsi="Arial" w:cs="Arial"/>
          <w:sz w:val="24"/>
        </w:rPr>
        <w:lastRenderedPageBreak/>
        <w:t>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отсут</w:t>
      </w:r>
      <w:r>
        <w:rPr>
          <w:rFonts w:ascii="Arial" w:eastAsia="Arial" w:hAnsi="Arial" w:cs="Arial"/>
          <w:sz w:val="24"/>
        </w:rPr>
        <w:t xml:space="preserve">ствие у принципала, его поручителей (гарантов) просроченной (неурегулированной) задолженности по денежным обязательствам перед  муниципальным образованием «Зуевский   сельсовет»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района, предоставляющим муниципальную гарантию, неисполненной о</w:t>
      </w:r>
      <w:r>
        <w:rPr>
          <w:rFonts w:ascii="Arial" w:eastAsia="Arial" w:hAnsi="Arial" w:cs="Arial"/>
          <w:sz w:val="24"/>
        </w:rPr>
        <w:t>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</w:t>
      </w:r>
      <w:r>
        <w:rPr>
          <w:rFonts w:ascii="Arial" w:eastAsia="Arial" w:hAnsi="Arial" w:cs="Arial"/>
          <w:sz w:val="24"/>
        </w:rPr>
        <w:t xml:space="preserve"> публично-правовым образованием, по муниципальной гарантии, ранее предоставленной в</w:t>
      </w:r>
      <w:proofErr w:type="gramEnd"/>
      <w:r>
        <w:rPr>
          <w:rFonts w:ascii="Arial" w:eastAsia="Arial" w:hAnsi="Arial" w:cs="Arial"/>
          <w:sz w:val="24"/>
        </w:rPr>
        <w:t xml:space="preserve"> пользу соответствующего публично-правового образования, предоставляющего муниципальную гарантию;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принципал не находится в процессе реорганизации или ликвидации, в отношении</w:t>
      </w:r>
      <w:r>
        <w:rPr>
          <w:rFonts w:ascii="Arial" w:eastAsia="Arial" w:hAnsi="Arial" w:cs="Arial"/>
          <w:sz w:val="24"/>
        </w:rPr>
        <w:t xml:space="preserve"> принципала не возбуждено производство по делу о несостоятельности (банкротстве).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2.2.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</w:t>
      </w:r>
      <w:r>
        <w:rPr>
          <w:rFonts w:ascii="Arial" w:eastAsia="Arial" w:hAnsi="Arial" w:cs="Arial"/>
          <w:sz w:val="24"/>
        </w:rPr>
        <w:t xml:space="preserve">иаром в Администрацию Зуевского 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 полного комплекта документов согласно перечню, устанавливаемому Правительством Российской Федерации, местной администрацией.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2.3. Анализ финансового состояния принципала, проверка достаточн</w:t>
      </w:r>
      <w:r>
        <w:rPr>
          <w:rFonts w:ascii="Arial" w:eastAsia="Arial" w:hAnsi="Arial" w:cs="Arial"/>
          <w:sz w:val="24"/>
        </w:rPr>
        <w:t xml:space="preserve">ости, надежности и ликвидности обеспечения муниципальной гарантии, а также мониторинг финансового состояния принципала, </w:t>
      </w:r>
      <w:proofErr w:type="gramStart"/>
      <w:r>
        <w:rPr>
          <w:rFonts w:ascii="Arial" w:eastAsia="Arial" w:hAnsi="Arial" w:cs="Arial"/>
          <w:sz w:val="24"/>
        </w:rPr>
        <w:t>контроль за</w:t>
      </w:r>
      <w:proofErr w:type="gramEnd"/>
      <w:r>
        <w:rPr>
          <w:rFonts w:ascii="Arial" w:eastAsia="Arial" w:hAnsi="Arial" w:cs="Arial"/>
          <w:sz w:val="24"/>
        </w:rPr>
        <w:t xml:space="preserve"> достаточностью, надежностью и ликвидностью предоставленного обеспечения после предоставления  муниципальной гарантии осущест</w:t>
      </w:r>
      <w:r>
        <w:rPr>
          <w:rFonts w:ascii="Arial" w:eastAsia="Arial" w:hAnsi="Arial" w:cs="Arial"/>
          <w:sz w:val="24"/>
        </w:rPr>
        <w:t xml:space="preserve">вляются в соответствии с актами Администрации Зуевского 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2.4. Решением Собрания депутатов Зуевского 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 о бюджете на очередной финансовый год (очередной финансовый год и плановый период) дол</w:t>
      </w:r>
      <w:r>
        <w:rPr>
          <w:rFonts w:ascii="Arial" w:eastAsia="Arial" w:hAnsi="Arial" w:cs="Arial"/>
          <w:sz w:val="24"/>
        </w:rPr>
        <w:t>жны быть предусмотрены бюджетные ассигнования на возможное исполнение выданных  муниципальных гарантий. Общий объем бюджетных ассигнований, которые должны быть предусмотрены на исполнение  муниципальных гарантий по возможным гарантийным случаям, указываетс</w:t>
      </w:r>
      <w:r>
        <w:rPr>
          <w:rFonts w:ascii="Arial" w:eastAsia="Arial" w:hAnsi="Arial" w:cs="Arial"/>
          <w:sz w:val="24"/>
        </w:rPr>
        <w:t xml:space="preserve">я в текстовых статьях решения Собрания депутатов Зуевского 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 о бюджете на очередной финансовый год (очередной финансовый год и плановый период).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2.5. </w:t>
      </w:r>
      <w:proofErr w:type="gramStart"/>
      <w:r>
        <w:rPr>
          <w:rFonts w:ascii="Arial" w:eastAsia="Arial" w:hAnsi="Arial" w:cs="Arial"/>
          <w:sz w:val="24"/>
        </w:rPr>
        <w:t>Предоставление и исполнение муниципальных гарантий, в том числе анализ фи</w:t>
      </w:r>
      <w:r>
        <w:rPr>
          <w:rFonts w:ascii="Arial" w:eastAsia="Arial" w:hAnsi="Arial" w:cs="Arial"/>
          <w:sz w:val="24"/>
        </w:rPr>
        <w:t>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</w:t>
      </w:r>
      <w:r>
        <w:rPr>
          <w:rFonts w:ascii="Arial" w:eastAsia="Arial" w:hAnsi="Arial" w:cs="Arial"/>
          <w:sz w:val="24"/>
        </w:rPr>
        <w:t xml:space="preserve">занных лиц, осуществляются с участием агента, привлекаемого Администрацией Зуевского 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  в соответствии с муниципальным правовым актом решения Собрания депутатов Зуевского   сельсовета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 о местном бюджете</w:t>
      </w:r>
      <w:r>
        <w:rPr>
          <w:rFonts w:ascii="Arial" w:eastAsia="Arial" w:hAnsi="Arial" w:cs="Arial"/>
          <w:sz w:val="24"/>
        </w:rPr>
        <w:t>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2.6. Обеспечение исполнения обязатель</w:t>
      </w:r>
      <w:proofErr w:type="gramStart"/>
      <w:r>
        <w:rPr>
          <w:rFonts w:ascii="Arial" w:eastAsia="Arial" w:hAnsi="Arial" w:cs="Arial"/>
          <w:sz w:val="24"/>
        </w:rPr>
        <w:t>ств пр</w:t>
      </w:r>
      <w:proofErr w:type="gramEnd"/>
      <w:r>
        <w:rPr>
          <w:rFonts w:ascii="Arial" w:eastAsia="Arial" w:hAnsi="Arial" w:cs="Arial"/>
          <w:sz w:val="24"/>
        </w:rPr>
        <w:t>инципала по удовлетворению регрессного требования гаранта к принципалу по муниципальной гарантии осуществляется в соответствии со ст. 115.3 Бюджетного кодекса.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B63379" w:rsidRDefault="00E214BE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3. Заключительные положения</w:t>
      </w:r>
    </w:p>
    <w:p w:rsidR="00B63379" w:rsidRDefault="00B63379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8"/>
        </w:rPr>
      </w:pPr>
    </w:p>
    <w:p w:rsidR="00B63379" w:rsidRDefault="00E214BE">
      <w:pPr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3.1. Гарант (поруч</w:t>
      </w:r>
      <w:r>
        <w:rPr>
          <w:rFonts w:ascii="Arial" w:eastAsia="Arial" w:hAnsi="Arial" w:cs="Arial"/>
          <w:sz w:val="24"/>
        </w:rPr>
        <w:t>итель) несет ответственность в соответствии с законодательством Российской Федерации и заключенным договором поручительства и (или) договором залога.</w:t>
      </w:r>
    </w:p>
    <w:p w:rsidR="00B63379" w:rsidRDefault="00E214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 </w:t>
      </w:r>
      <w:r>
        <w:rPr>
          <w:rFonts w:ascii="Arial" w:eastAsia="Arial" w:hAnsi="Arial" w:cs="Arial"/>
          <w:sz w:val="24"/>
        </w:rPr>
        <w:t>Заемщик несет ответственность за неисполнение условий договора (в том числе нецелевое использование полученных денежных средств) в соответствии с законодательством Российской Федерации и соответствующим договором</w:t>
      </w:r>
    </w:p>
    <w:sectPr w:rsidR="00B6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379"/>
    <w:rsid w:val="00B63379"/>
    <w:rsid w:val="00E2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3490</Words>
  <Characters>19896</Characters>
  <Application>Microsoft Office Word</Application>
  <DocSecurity>0</DocSecurity>
  <Lines>165</Lines>
  <Paragraphs>46</Paragraphs>
  <ScaleCrop>false</ScaleCrop>
  <Company/>
  <LinksUpToDate>false</LinksUpToDate>
  <CharactersWithSpaces>23340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2020-05-29T12:13:00Z</dcterms:created>
  <dcterms:modified xsi:type="dcterms:W3CDTF">2020-05-29T12:13:00Z</dcterms:modified>
</cp:coreProperties>
</file>