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46/6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д.Гридасово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33/6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w:t>
      </w:r>
      <w:r>
        <w:rPr>
          <w:rFonts w:ascii="Times New Roman" w:hAnsi="Times New Roman" w:cs="Times New Roman" w:eastAsia="Times New Roman"/>
          <w:color w:val="auto"/>
          <w:spacing w:val="0"/>
          <w:position w:val="0"/>
          <w:sz w:val="24"/>
          <w:shd w:fill="auto" w:val="clear"/>
        </w:rPr>
        <w:t xml:space="preserve">  д.Гридасово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 ТОС </w:t>
      </w:r>
      <w:r>
        <w:rPr>
          <w:rFonts w:ascii="Times New Roman" w:hAnsi="Times New Roman" w:cs="Times New Roman" w:eastAsia="Times New Roman"/>
          <w:color w:val="auto"/>
          <w:spacing w:val="0"/>
          <w:position w:val="0"/>
          <w:sz w:val="24"/>
          <w:shd w:fill="auto" w:val="clear"/>
        </w:rPr>
        <w:t xml:space="preserve">  д.Гридасово</w:t>
      </w:r>
      <w:r>
        <w:rPr>
          <w:rFonts w:ascii="Times New Roman" w:hAnsi="Times New Roman" w:cs="Times New Roman" w:eastAsia="Times New Roman"/>
          <w:color w:val="auto"/>
          <w:spacing w:val="0"/>
          <w:position w:val="0"/>
          <w:sz w:val="24"/>
          <w:shd w:fill="auto" w:val="clear"/>
        </w:rPr>
        <w:t xml:space="preserve">)согласно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№4</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46/6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Д.ГРИДАСОВО</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д.Гридасово</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д.Гридасово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ТОС </w:t>
      </w:r>
      <w:r>
        <w:rPr>
          <w:rFonts w:ascii="Times New Roman" w:hAnsi="Times New Roman" w:cs="Times New Roman" w:eastAsia="Times New Roman"/>
          <w:color w:val="auto"/>
          <w:spacing w:val="0"/>
          <w:position w:val="0"/>
          <w:sz w:val="24"/>
          <w:shd w:fill="auto" w:val="clear"/>
        </w:rPr>
        <w:t xml:space="preserve">  д.Гридасово)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д.Гридасово  </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д.Гридасово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д.Гридасово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д.Гридасово </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r>
        <w:rPr>
          <w:rFonts w:ascii="Times New Roman" w:hAnsi="Times New Roman" w:cs="Times New Roman" w:eastAsia="Times New Roman"/>
          <w:color w:val="auto"/>
          <w:spacing w:val="0"/>
          <w:position w:val="0"/>
          <w:sz w:val="24"/>
          <w:shd w:fill="auto" w:val="clear"/>
        </w:rPr>
        <w:t xml:space="preserve">  д.Гридасово </w:t>
      </w:r>
      <w:r>
        <w:rPr>
          <w:rFonts w:ascii="Times New Roman" w:hAnsi="Times New Roman" w:cs="Times New Roman" w:eastAsia="Times New Roman"/>
          <w:color w:val="auto"/>
          <w:spacing w:val="0"/>
          <w:position w:val="0"/>
          <w:sz w:val="24"/>
          <w:shd w:fill="auto" w:val="clear"/>
        </w:rPr>
        <w:t xml:space="preserve">– ул.  Сеймская  с  д.1  по  д.53, ул.М.Овсянниковой с  д.1  по  д.43, ул.Светлая  с  д.1 по д.19 ул.Сеймская  д.1  по  д.8, пер.Веселый </w:t>
      </w:r>
      <w:r>
        <w:rPr>
          <w:rFonts w:ascii="Times New Roman" w:hAnsi="Times New Roman" w:cs="Times New Roman" w:eastAsia="Times New Roman"/>
          <w:color w:val="auto"/>
          <w:spacing w:val="0"/>
          <w:position w:val="0"/>
          <w:sz w:val="24"/>
          <w:shd w:fill="auto" w:val="clear"/>
        </w:rPr>
        <w:t xml:space="preserve">д.1 по д.2,</w:t>
      </w:r>
      <w:r>
        <w:rPr>
          <w:rFonts w:ascii="Times New Roman" w:hAnsi="Times New Roman" w:cs="Times New Roman" w:eastAsia="Times New Roman"/>
          <w:color w:val="auto"/>
          <w:spacing w:val="0"/>
          <w:position w:val="0"/>
          <w:sz w:val="24"/>
          <w:shd w:fill="auto" w:val="clear"/>
        </w:rPr>
        <w:t xml:space="preserve"> пер.Молодежный  д.1 по д.3</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